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BF467F" w:rsidRPr="00764AE3" w:rsidRDefault="00966569" w:rsidP="00937274">
      <w:pPr>
        <w:jc w:val="center"/>
        <w:rPr>
          <w:rFonts w:ascii="Copperplate Gothic Bold" w:hAnsi="Copperplate Gothic Bold" w:cs="Aharoni"/>
          <w:color w:val="C00000"/>
          <w:sz w:val="32"/>
          <w:szCs w:val="32"/>
        </w:rPr>
      </w:pPr>
      <w:r w:rsidRPr="00764AE3">
        <w:rPr>
          <w:rFonts w:ascii="Copperplate Gothic Bold" w:hAnsi="Copperplate Gothic Bold" w:cs="Aharoni"/>
          <w:color w:val="C00000"/>
          <w:sz w:val="32"/>
          <w:szCs w:val="32"/>
        </w:rPr>
        <w:t>Newsletter 1 / January 201</w:t>
      </w:r>
      <w:r w:rsidR="00DB0520" w:rsidRPr="00764AE3">
        <w:rPr>
          <w:rFonts w:ascii="Copperplate Gothic Bold" w:hAnsi="Copperplate Gothic Bold" w:cs="Aharoni"/>
          <w:color w:val="C00000"/>
          <w:sz w:val="32"/>
          <w:szCs w:val="32"/>
        </w:rPr>
        <w:t>6</w:t>
      </w:r>
    </w:p>
    <w:p w:rsidR="00C6459E" w:rsidRPr="00764AE3" w:rsidRDefault="00E33931" w:rsidP="00937274">
      <w:pPr>
        <w:shd w:val="clear" w:color="auto" w:fill="244061" w:themeFill="accent1" w:themeFillShade="80"/>
        <w:jc w:val="center"/>
        <w:rPr>
          <w:rFonts w:asciiTheme="majorHAnsi" w:hAnsiTheme="majorHAnsi"/>
          <w:b/>
          <w:iCs/>
          <w:color w:val="FFFFFF" w:themeColor="background1"/>
          <w:sz w:val="32"/>
          <w:szCs w:val="32"/>
          <w:lang w:val="en-GB"/>
        </w:rPr>
      </w:pPr>
      <w:r w:rsidRPr="00764AE3">
        <w:rPr>
          <w:rFonts w:asciiTheme="majorHAnsi" w:hAnsiTheme="majorHAnsi"/>
          <w:b/>
          <w:iCs/>
          <w:noProof/>
          <w:color w:val="FFFFFF" w:themeColor="background1"/>
          <w:sz w:val="32"/>
          <w:szCs w:val="32"/>
          <w:lang w:val="tr-TR" w:eastAsia="tr-TR"/>
        </w:rPr>
        <w:drawing>
          <wp:anchor distT="0" distB="0" distL="114300" distR="114300" simplePos="0" relativeHeight="251675648" behindDoc="0" locked="0" layoutInCell="1" allowOverlap="1">
            <wp:simplePos x="0" y="0"/>
            <wp:positionH relativeFrom="column">
              <wp:posOffset>8034655</wp:posOffset>
            </wp:positionH>
            <wp:positionV relativeFrom="paragraph">
              <wp:posOffset>128905</wp:posOffset>
            </wp:positionV>
            <wp:extent cx="1466850" cy="717550"/>
            <wp:effectExtent l="19050" t="0" r="0" b="0"/>
            <wp:wrapNone/>
            <wp:docPr id="3" name="Resim 1" descr="US&amp;THEM Logo - Final"/>
            <wp:cNvGraphicFramePr/>
            <a:graphic xmlns:a="http://schemas.openxmlformats.org/drawingml/2006/main">
              <a:graphicData uri="http://schemas.openxmlformats.org/drawingml/2006/picture">
                <pic:pic xmlns:pic="http://schemas.openxmlformats.org/drawingml/2006/picture">
                  <pic:nvPicPr>
                    <pic:cNvPr id="0" name="Picture 8" descr="US&amp;THEM Logo - Final"/>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66850" cy="717550"/>
                    </a:xfrm>
                    <a:prstGeom prst="rect">
                      <a:avLst/>
                    </a:prstGeom>
                    <a:solidFill>
                      <a:schemeClr val="tx2">
                        <a:lumMod val="20000"/>
                        <a:lumOff val="80000"/>
                      </a:schemeClr>
                    </a:solidFill>
                  </pic:spPr>
                </pic:pic>
              </a:graphicData>
            </a:graphic>
          </wp:anchor>
        </w:drawing>
      </w:r>
      <w:r w:rsidRPr="00764AE3">
        <w:rPr>
          <w:rFonts w:asciiTheme="majorHAnsi" w:hAnsiTheme="majorHAnsi"/>
          <w:b/>
          <w:iCs/>
          <w:noProof/>
          <w:color w:val="FFFFFF" w:themeColor="background1"/>
          <w:sz w:val="32"/>
          <w:szCs w:val="32"/>
          <w:lang w:val="tr-TR" w:eastAsia="tr-TR"/>
        </w:rPr>
        <w:drawing>
          <wp:anchor distT="0" distB="0" distL="114300" distR="114300" simplePos="0" relativeHeight="251682816" behindDoc="0" locked="0" layoutInCell="1" allowOverlap="1">
            <wp:simplePos x="0" y="0"/>
            <wp:positionH relativeFrom="column">
              <wp:posOffset>287655</wp:posOffset>
            </wp:positionH>
            <wp:positionV relativeFrom="paragraph">
              <wp:posOffset>85288</wp:posOffset>
            </wp:positionV>
            <wp:extent cx="1371600" cy="793750"/>
            <wp:effectExtent l="19050" t="0" r="0" b="0"/>
            <wp:wrapNone/>
            <wp:docPr id="1" name="Resim 3" descr="F:\proje\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logos\eu_flag_co_funded_pos_[rgb]_right.jpg"/>
                    <pic:cNvPicPr>
                      <a:picLocks noChangeAspect="1" noChangeArrowheads="1"/>
                    </pic:cNvPicPr>
                  </pic:nvPicPr>
                  <pic:blipFill>
                    <a:blip r:embed="rId8" cstate="print"/>
                    <a:srcRect/>
                    <a:stretch>
                      <a:fillRect/>
                    </a:stretch>
                  </pic:blipFill>
                  <pic:spPr bwMode="auto">
                    <a:xfrm>
                      <a:off x="0" y="0"/>
                      <a:ext cx="1371600" cy="793750"/>
                    </a:xfrm>
                    <a:prstGeom prst="rect">
                      <a:avLst/>
                    </a:prstGeom>
                    <a:noFill/>
                    <a:ln w="9525">
                      <a:noFill/>
                      <a:miter lim="800000"/>
                      <a:headEnd/>
                      <a:tailEnd/>
                    </a:ln>
                  </pic:spPr>
                </pic:pic>
              </a:graphicData>
            </a:graphic>
          </wp:anchor>
        </w:drawing>
      </w:r>
      <w:r w:rsidR="00AD5B5E" w:rsidRPr="00764AE3">
        <w:rPr>
          <w:rFonts w:asciiTheme="majorHAnsi" w:hAnsiTheme="majorHAnsi"/>
          <w:b/>
          <w:iCs/>
          <w:color w:val="FFFFFF" w:themeColor="background1"/>
          <w:sz w:val="32"/>
          <w:szCs w:val="32"/>
          <w:lang w:val="en-GB"/>
        </w:rPr>
        <w:t>US</w:t>
      </w:r>
      <w:r w:rsidRPr="00764AE3">
        <w:rPr>
          <w:rFonts w:asciiTheme="majorHAnsi" w:hAnsiTheme="majorHAnsi"/>
          <w:b/>
          <w:iCs/>
          <w:color w:val="FFFFFF" w:themeColor="background1"/>
          <w:sz w:val="32"/>
          <w:szCs w:val="32"/>
          <w:lang w:val="en-GB"/>
        </w:rPr>
        <w:t xml:space="preserve"> </w:t>
      </w:r>
      <w:r w:rsidR="00AD5B5E" w:rsidRPr="00764AE3">
        <w:rPr>
          <w:rFonts w:asciiTheme="majorHAnsi" w:hAnsiTheme="majorHAnsi"/>
          <w:b/>
          <w:iCs/>
          <w:color w:val="FFFFFF" w:themeColor="background1"/>
          <w:sz w:val="32"/>
          <w:szCs w:val="32"/>
          <w:lang w:val="en-GB"/>
        </w:rPr>
        <w:t>&amp; THEM</w:t>
      </w:r>
      <w:r w:rsidRPr="00764AE3">
        <w:rPr>
          <w:rFonts w:asciiTheme="majorHAnsi" w:hAnsiTheme="majorHAnsi"/>
          <w:b/>
          <w:iCs/>
          <w:color w:val="FFFFFF" w:themeColor="background1"/>
          <w:sz w:val="32"/>
          <w:szCs w:val="32"/>
          <w:lang w:val="en-GB"/>
        </w:rPr>
        <w:t>:</w:t>
      </w:r>
    </w:p>
    <w:p w:rsidR="00C6459E" w:rsidRPr="00764AE3" w:rsidRDefault="00F9587C" w:rsidP="00937274">
      <w:pPr>
        <w:shd w:val="clear" w:color="auto" w:fill="244061" w:themeFill="accent1" w:themeFillShade="80"/>
        <w:jc w:val="center"/>
        <w:rPr>
          <w:rFonts w:asciiTheme="majorHAnsi" w:hAnsiTheme="majorHAnsi"/>
          <w:b/>
          <w:iCs/>
          <w:color w:val="FFFFFF" w:themeColor="background1"/>
          <w:sz w:val="32"/>
          <w:szCs w:val="32"/>
          <w:lang w:val="en-GB"/>
        </w:rPr>
      </w:pPr>
      <w:proofErr w:type="gramStart"/>
      <w:r w:rsidRPr="00764AE3">
        <w:rPr>
          <w:rFonts w:asciiTheme="majorHAnsi" w:hAnsiTheme="majorHAnsi"/>
          <w:b/>
          <w:iCs/>
          <w:color w:val="FFFFFF" w:themeColor="background1"/>
          <w:sz w:val="32"/>
          <w:szCs w:val="32"/>
          <w:lang w:val="en-GB"/>
        </w:rPr>
        <w:t>dialog</w:t>
      </w:r>
      <w:proofErr w:type="gramEnd"/>
      <w:r w:rsidRPr="00764AE3">
        <w:rPr>
          <w:rFonts w:asciiTheme="majorHAnsi" w:hAnsiTheme="majorHAnsi"/>
          <w:b/>
          <w:iCs/>
          <w:color w:val="FFFFFF" w:themeColor="background1"/>
          <w:sz w:val="32"/>
          <w:szCs w:val="32"/>
          <w:lang w:val="en-GB"/>
        </w:rPr>
        <w:t>,</w:t>
      </w:r>
      <w:r w:rsidR="00E33931" w:rsidRPr="00764AE3">
        <w:rPr>
          <w:rFonts w:asciiTheme="majorHAnsi" w:hAnsiTheme="majorHAnsi"/>
          <w:b/>
          <w:iCs/>
          <w:color w:val="FFFFFF" w:themeColor="background1"/>
          <w:sz w:val="32"/>
          <w:szCs w:val="32"/>
          <w:lang w:val="en-GB"/>
        </w:rPr>
        <w:t xml:space="preserve"> </w:t>
      </w:r>
      <w:r w:rsidRPr="00764AE3">
        <w:rPr>
          <w:rFonts w:asciiTheme="majorHAnsi" w:hAnsiTheme="majorHAnsi"/>
          <w:b/>
          <w:iCs/>
          <w:color w:val="FFFFFF" w:themeColor="background1"/>
          <w:sz w:val="32"/>
          <w:szCs w:val="32"/>
          <w:lang w:val="en-GB"/>
        </w:rPr>
        <w:t>tolerance,</w:t>
      </w:r>
      <w:r w:rsidR="00E33931" w:rsidRPr="00764AE3">
        <w:rPr>
          <w:rFonts w:asciiTheme="majorHAnsi" w:hAnsiTheme="majorHAnsi"/>
          <w:b/>
          <w:iCs/>
          <w:color w:val="FFFFFF" w:themeColor="background1"/>
          <w:sz w:val="32"/>
          <w:szCs w:val="32"/>
          <w:lang w:val="en-GB"/>
        </w:rPr>
        <w:t xml:space="preserve"> </w:t>
      </w:r>
      <w:r w:rsidRPr="00764AE3">
        <w:rPr>
          <w:rFonts w:asciiTheme="majorHAnsi" w:hAnsiTheme="majorHAnsi"/>
          <w:b/>
          <w:iCs/>
          <w:color w:val="FFFFFF" w:themeColor="background1"/>
          <w:sz w:val="32"/>
          <w:szCs w:val="32"/>
          <w:lang w:val="en-GB"/>
        </w:rPr>
        <w:t>collaboration for good coexistence</w:t>
      </w:r>
    </w:p>
    <w:p w:rsidR="00F9587C" w:rsidRPr="00764AE3" w:rsidRDefault="001E005F" w:rsidP="00937274">
      <w:pPr>
        <w:shd w:val="clear" w:color="auto" w:fill="244061" w:themeFill="accent1" w:themeFillShade="80"/>
        <w:jc w:val="center"/>
        <w:rPr>
          <w:rFonts w:asciiTheme="majorHAnsi" w:hAnsiTheme="majorHAnsi"/>
          <w:b/>
          <w:iCs/>
          <w:color w:val="FFFFFF" w:themeColor="background1"/>
          <w:sz w:val="32"/>
          <w:szCs w:val="32"/>
          <w:lang w:val="en-GB"/>
        </w:rPr>
      </w:pPr>
      <w:proofErr w:type="gramStart"/>
      <w:r w:rsidRPr="00764AE3">
        <w:rPr>
          <w:rFonts w:asciiTheme="majorHAnsi" w:hAnsiTheme="majorHAnsi"/>
          <w:b/>
          <w:iCs/>
          <w:color w:val="FFFFFF" w:themeColor="background1"/>
          <w:sz w:val="32"/>
          <w:szCs w:val="32"/>
          <w:lang w:val="en-GB"/>
        </w:rPr>
        <w:t>in</w:t>
      </w:r>
      <w:proofErr w:type="gramEnd"/>
      <w:r w:rsidRPr="00764AE3">
        <w:rPr>
          <w:rFonts w:asciiTheme="majorHAnsi" w:hAnsiTheme="majorHAnsi"/>
          <w:b/>
          <w:iCs/>
          <w:color w:val="FFFFFF" w:themeColor="background1"/>
          <w:sz w:val="32"/>
          <w:szCs w:val="32"/>
          <w:lang w:val="en-GB"/>
        </w:rPr>
        <w:t xml:space="preserve"> a multicultural world</w:t>
      </w:r>
      <w:r w:rsidR="00E33931" w:rsidRPr="00764AE3">
        <w:rPr>
          <w:rFonts w:asciiTheme="majorHAnsi" w:hAnsiTheme="majorHAnsi"/>
          <w:b/>
          <w:iCs/>
          <w:color w:val="FFFFFF" w:themeColor="background1"/>
          <w:sz w:val="32"/>
          <w:szCs w:val="32"/>
          <w:lang w:val="en-GB"/>
        </w:rPr>
        <w:t>!</w:t>
      </w:r>
    </w:p>
    <w:p w:rsidR="00F9587C" w:rsidRPr="00764AE3" w:rsidRDefault="00F9587C" w:rsidP="00937274">
      <w:pPr>
        <w:shd w:val="clear" w:color="auto" w:fill="244061" w:themeFill="accent1" w:themeFillShade="80"/>
        <w:jc w:val="center"/>
        <w:rPr>
          <w:rFonts w:asciiTheme="majorHAnsi" w:hAnsiTheme="majorHAnsi"/>
          <w:b/>
          <w:iCs/>
          <w:color w:val="FFFFFF" w:themeColor="background1"/>
          <w:sz w:val="32"/>
          <w:szCs w:val="32"/>
          <w:lang w:val="en-GB"/>
        </w:rPr>
      </w:pPr>
      <w:r w:rsidRPr="00764AE3">
        <w:rPr>
          <w:rFonts w:asciiTheme="majorHAnsi" w:hAnsiTheme="majorHAnsi"/>
          <w:b/>
          <w:iCs/>
          <w:color w:val="FFFFFF" w:themeColor="background1"/>
          <w:sz w:val="32"/>
          <w:szCs w:val="32"/>
          <w:lang w:val="en-GB"/>
        </w:rPr>
        <w:t xml:space="preserve">Project </w:t>
      </w:r>
      <w:proofErr w:type="gramStart"/>
      <w:r w:rsidRPr="00764AE3">
        <w:rPr>
          <w:rFonts w:asciiTheme="majorHAnsi" w:hAnsiTheme="majorHAnsi"/>
          <w:b/>
          <w:iCs/>
          <w:color w:val="FFFFFF" w:themeColor="background1"/>
          <w:sz w:val="32"/>
          <w:szCs w:val="32"/>
          <w:lang w:val="en-GB"/>
        </w:rPr>
        <w:t>no :</w:t>
      </w:r>
      <w:proofErr w:type="gramEnd"/>
      <w:r w:rsidR="00E33931" w:rsidRPr="00764AE3">
        <w:rPr>
          <w:rFonts w:asciiTheme="majorHAnsi" w:hAnsiTheme="majorHAnsi"/>
          <w:b/>
          <w:iCs/>
          <w:color w:val="FFFFFF" w:themeColor="background1"/>
          <w:sz w:val="32"/>
          <w:szCs w:val="32"/>
          <w:lang w:val="en-GB"/>
        </w:rPr>
        <w:t xml:space="preserve"> 2015-1ROO1-KA204-015131</w:t>
      </w:r>
    </w:p>
    <w:p w:rsidR="00BF467F" w:rsidRPr="00BF467F" w:rsidRDefault="00A66636" w:rsidP="00BF467F">
      <w:r>
        <w:rPr>
          <w:noProof/>
          <w:lang w:val="tr-TR" w:eastAsia="tr-TR"/>
        </w:rPr>
        <w:pict>
          <v:shapetype id="_x0000_t202" coordsize="21600,21600" o:spt="202" path="m,l,21600r21600,l21600,xe">
            <v:stroke joinstyle="miter"/>
            <v:path gradientshapeok="t" o:connecttype="rect"/>
          </v:shapetype>
          <v:shape id="_x0000_s1044" type="#_x0000_t202" style="position:absolute;margin-left:551pt;margin-top:100pt;width:219.1pt;height:116.1pt;z-index:251679744;mso-position-horizontal-relative:margin;mso-position-vertical-relative:margin;mso-width-relative:margin;mso-height-relative:margin" fillcolor="#daeef3 [664]" stroked="f">
            <v:textbox style="mso-next-textbox:#_x0000_s1044" inset="2mm,2mm,2mm,2mm">
              <w:txbxContent>
                <w:p w:rsidR="004463BE" w:rsidRPr="00C41CC6" w:rsidRDefault="004463BE" w:rsidP="004463BE">
                  <w:pPr>
                    <w:shd w:val="clear" w:color="auto" w:fill="DDD9C3" w:themeFill="background2" w:themeFillShade="E6"/>
                    <w:jc w:val="center"/>
                    <w:rPr>
                      <w:rFonts w:ascii="Arial" w:hAnsi="Arial" w:cs="Arial"/>
                      <w:sz w:val="24"/>
                      <w:szCs w:val="24"/>
                      <w:lang w:val="en-GB"/>
                    </w:rPr>
                  </w:pPr>
                  <w:r w:rsidRPr="00C41CC6">
                    <w:rPr>
                      <w:rFonts w:ascii="Arial" w:hAnsi="Arial" w:cs="Arial"/>
                      <w:b/>
                      <w:sz w:val="24"/>
                      <w:szCs w:val="24"/>
                      <w:lang w:val="en-GB"/>
                    </w:rPr>
                    <w:t>NEXT STEPS</w:t>
                  </w:r>
                </w:p>
                <w:p w:rsidR="00C6459E" w:rsidRPr="001B5045" w:rsidRDefault="001B5045" w:rsidP="001B5045">
                  <w:pPr>
                    <w:jc w:val="both"/>
                    <w:rPr>
                      <w:rFonts w:cstheme="minorHAnsi"/>
                      <w:sz w:val="16"/>
                      <w:szCs w:val="16"/>
                      <w:lang w:val="en-GB"/>
                    </w:rPr>
                  </w:pPr>
                  <w:r w:rsidRPr="001B5045">
                    <w:rPr>
                      <w:rFonts w:hAnsi="Arial" w:cs="Arial"/>
                      <w:b/>
                      <w:sz w:val="16"/>
                      <w:szCs w:val="16"/>
                      <w:lang w:val="en-GB"/>
                    </w:rPr>
                    <w:t>►</w:t>
                  </w:r>
                  <w:r w:rsidR="00C6459E" w:rsidRPr="001B5045">
                    <w:rPr>
                      <w:rFonts w:cstheme="minorHAnsi"/>
                      <w:sz w:val="16"/>
                      <w:szCs w:val="16"/>
                      <w:lang w:val="en-GB"/>
                    </w:rPr>
                    <w:t>A</w:t>
                  </w:r>
                  <w:r w:rsidR="00C41CC6" w:rsidRPr="001B5045">
                    <w:rPr>
                      <w:rFonts w:cstheme="minorHAnsi"/>
                      <w:sz w:val="16"/>
                      <w:szCs w:val="16"/>
                      <w:lang w:val="en-GB"/>
                    </w:rPr>
                    <w:t xml:space="preserve"> </w:t>
                  </w:r>
                  <w:r w:rsidRPr="001B5045">
                    <w:rPr>
                      <w:rFonts w:cstheme="minorHAnsi"/>
                      <w:sz w:val="16"/>
                      <w:szCs w:val="16"/>
                      <w:lang w:val="en-GB"/>
                    </w:rPr>
                    <w:t xml:space="preserve">Transnational Report </w:t>
                  </w:r>
                  <w:r w:rsidR="00C6459E" w:rsidRPr="001B5045">
                    <w:rPr>
                      <w:rFonts w:cstheme="minorHAnsi"/>
                      <w:sz w:val="16"/>
                      <w:szCs w:val="16"/>
                      <w:lang w:val="en-GB"/>
                    </w:rPr>
                    <w:t>will be prepared on the specific features of diverse European cultures and sub-cultures.</w:t>
                  </w:r>
                </w:p>
                <w:p w:rsidR="00C6459E" w:rsidRPr="001B5045" w:rsidRDefault="001B5045" w:rsidP="001B5045">
                  <w:pPr>
                    <w:jc w:val="both"/>
                    <w:rPr>
                      <w:rFonts w:cstheme="minorHAnsi"/>
                      <w:sz w:val="16"/>
                      <w:szCs w:val="16"/>
                      <w:lang w:val="en-GB"/>
                    </w:rPr>
                  </w:pPr>
                  <w:r w:rsidRPr="001B5045">
                    <w:rPr>
                      <w:rFonts w:hAnsi="Arial" w:cs="Arial"/>
                      <w:b/>
                      <w:sz w:val="16"/>
                      <w:szCs w:val="16"/>
                      <w:lang w:val="en-GB"/>
                    </w:rPr>
                    <w:t>►</w:t>
                  </w:r>
                  <w:r w:rsidRPr="001B5045">
                    <w:rPr>
                      <w:rFonts w:cs="Arial"/>
                      <w:sz w:val="16"/>
                      <w:szCs w:val="16"/>
                      <w:lang w:val="en-GB"/>
                    </w:rPr>
                    <w:t>The Italian partner</w:t>
                  </w:r>
                  <w:r w:rsidRPr="001B5045">
                    <w:rPr>
                      <w:rFonts w:cs="Arial"/>
                      <w:b/>
                      <w:sz w:val="16"/>
                      <w:szCs w:val="16"/>
                      <w:lang w:val="en-GB"/>
                    </w:rPr>
                    <w:t xml:space="preserve"> </w:t>
                  </w:r>
                  <w:r w:rsidRPr="001B5045">
                    <w:rPr>
                      <w:rFonts w:cs="Arial"/>
                      <w:sz w:val="16"/>
                      <w:szCs w:val="16"/>
                      <w:lang w:val="en-GB"/>
                    </w:rPr>
                    <w:t>(</w:t>
                  </w:r>
                  <w:r w:rsidR="00C6459E" w:rsidRPr="001B5045">
                    <w:rPr>
                      <w:rFonts w:cstheme="minorHAnsi"/>
                      <w:sz w:val="16"/>
                      <w:szCs w:val="16"/>
                      <w:lang w:val="en-GB"/>
                    </w:rPr>
                    <w:t xml:space="preserve">Staff Consult </w:t>
                  </w:r>
                  <w:proofErr w:type="spellStart"/>
                  <w:r w:rsidR="00C6459E" w:rsidRPr="001B5045">
                    <w:rPr>
                      <w:rFonts w:cstheme="minorHAnsi"/>
                      <w:sz w:val="16"/>
                      <w:szCs w:val="16"/>
                      <w:lang w:val="en-GB"/>
                    </w:rPr>
                    <w:t>s.r.l</w:t>
                  </w:r>
                  <w:proofErr w:type="spellEnd"/>
                  <w:r w:rsidR="00C6459E" w:rsidRPr="001B5045">
                    <w:rPr>
                      <w:rFonts w:cstheme="minorHAnsi"/>
                      <w:sz w:val="16"/>
                      <w:szCs w:val="16"/>
                      <w:lang w:val="en-GB"/>
                    </w:rPr>
                    <w:t>.</w:t>
                  </w:r>
                  <w:r w:rsidRPr="001B5045">
                    <w:rPr>
                      <w:rFonts w:cstheme="minorHAnsi"/>
                      <w:sz w:val="16"/>
                      <w:szCs w:val="16"/>
                      <w:lang w:val="en-GB"/>
                    </w:rPr>
                    <w:t xml:space="preserve">) will </w:t>
                  </w:r>
                  <w:r>
                    <w:rPr>
                      <w:rFonts w:cstheme="minorHAnsi"/>
                      <w:sz w:val="16"/>
                      <w:szCs w:val="16"/>
                      <w:lang w:val="en-GB"/>
                    </w:rPr>
                    <w:t xml:space="preserve">host </w:t>
                  </w:r>
                  <w:r w:rsidR="00C6459E" w:rsidRPr="001B5045">
                    <w:rPr>
                      <w:rFonts w:cstheme="minorHAnsi"/>
                      <w:sz w:val="16"/>
                      <w:szCs w:val="16"/>
                      <w:lang w:val="en-GB"/>
                    </w:rPr>
                    <w:t>the short-term joint staff t</w:t>
                  </w:r>
                  <w:r w:rsidR="007C637C" w:rsidRPr="001B5045">
                    <w:rPr>
                      <w:rFonts w:cstheme="minorHAnsi"/>
                      <w:sz w:val="16"/>
                      <w:szCs w:val="16"/>
                      <w:lang w:val="en-GB"/>
                    </w:rPr>
                    <w:t>raining event</w:t>
                  </w:r>
                  <w:r>
                    <w:rPr>
                      <w:rFonts w:cstheme="minorHAnsi"/>
                      <w:sz w:val="16"/>
                      <w:szCs w:val="16"/>
                      <w:lang w:val="en-GB"/>
                    </w:rPr>
                    <w:t>, addressed to Adult Educators</w:t>
                  </w:r>
                  <w:r w:rsidR="007C637C" w:rsidRPr="001B5045">
                    <w:rPr>
                      <w:rFonts w:cstheme="minorHAnsi"/>
                      <w:sz w:val="16"/>
                      <w:szCs w:val="16"/>
                      <w:lang w:val="en-GB"/>
                    </w:rPr>
                    <w:t>. The mobility tra</w:t>
                  </w:r>
                  <w:r w:rsidR="00C6459E" w:rsidRPr="001B5045">
                    <w:rPr>
                      <w:rFonts w:cstheme="minorHAnsi"/>
                      <w:sz w:val="16"/>
                      <w:szCs w:val="16"/>
                      <w:lang w:val="en-GB"/>
                    </w:rPr>
                    <w:t xml:space="preserve">ining will last for 5 days </w:t>
                  </w:r>
                  <w:r w:rsidR="000F3764" w:rsidRPr="001B5045">
                    <w:rPr>
                      <w:rFonts w:cstheme="minorHAnsi"/>
                      <w:sz w:val="16"/>
                      <w:szCs w:val="16"/>
                      <w:lang w:val="en-GB"/>
                    </w:rPr>
                    <w:t xml:space="preserve">and it will be held on the </w:t>
                  </w:r>
                  <w:r w:rsidR="00C6459E" w:rsidRPr="001B5045">
                    <w:rPr>
                      <w:rFonts w:cstheme="minorHAnsi"/>
                      <w:sz w:val="16"/>
                      <w:szCs w:val="16"/>
                      <w:lang w:val="en-GB"/>
                    </w:rPr>
                    <w:t>15</w:t>
                  </w:r>
                  <w:r w:rsidR="00C6459E" w:rsidRPr="001B5045">
                    <w:rPr>
                      <w:rFonts w:cstheme="minorHAnsi"/>
                      <w:sz w:val="16"/>
                      <w:szCs w:val="16"/>
                      <w:vertAlign w:val="superscript"/>
                      <w:lang w:val="en-GB"/>
                    </w:rPr>
                    <w:t>th</w:t>
                  </w:r>
                  <w:r w:rsidR="00C6459E" w:rsidRPr="001B5045">
                    <w:rPr>
                      <w:rFonts w:cstheme="minorHAnsi"/>
                      <w:sz w:val="16"/>
                      <w:szCs w:val="16"/>
                      <w:lang w:val="en-GB"/>
                    </w:rPr>
                    <w:t>-19</w:t>
                  </w:r>
                  <w:r w:rsidR="00C6459E" w:rsidRPr="001B5045">
                    <w:rPr>
                      <w:rFonts w:cstheme="minorHAnsi"/>
                      <w:sz w:val="16"/>
                      <w:szCs w:val="16"/>
                      <w:vertAlign w:val="superscript"/>
                      <w:lang w:val="en-GB"/>
                    </w:rPr>
                    <w:t>th</w:t>
                  </w:r>
                  <w:r w:rsidR="00C6459E" w:rsidRPr="001B5045">
                    <w:rPr>
                      <w:rFonts w:cstheme="minorHAnsi"/>
                      <w:sz w:val="16"/>
                      <w:szCs w:val="16"/>
                      <w:lang w:val="en-GB"/>
                    </w:rPr>
                    <w:t xml:space="preserve"> of February </w:t>
                  </w:r>
                  <w:r w:rsidR="000F3764" w:rsidRPr="001B5045">
                    <w:rPr>
                      <w:rFonts w:cstheme="minorHAnsi"/>
                      <w:sz w:val="16"/>
                      <w:szCs w:val="16"/>
                      <w:lang w:val="en-GB"/>
                    </w:rPr>
                    <w:t>2016</w:t>
                  </w:r>
                  <w:r w:rsidR="00C6459E" w:rsidRPr="001B5045">
                    <w:rPr>
                      <w:rFonts w:cstheme="minorHAnsi"/>
                      <w:sz w:val="16"/>
                      <w:szCs w:val="16"/>
                      <w:lang w:val="en-GB"/>
                    </w:rPr>
                    <w:t xml:space="preserve"> in Rome.</w:t>
                  </w:r>
                </w:p>
                <w:p w:rsidR="00C6459E" w:rsidRPr="001B5045" w:rsidRDefault="00C6459E" w:rsidP="001B5045">
                  <w:pPr>
                    <w:jc w:val="both"/>
                    <w:rPr>
                      <w:rFonts w:cstheme="minorHAnsi"/>
                      <w:sz w:val="16"/>
                      <w:szCs w:val="16"/>
                      <w:lang w:val="en-GB"/>
                    </w:rPr>
                  </w:pPr>
                  <w:r w:rsidRPr="001B5045">
                    <w:rPr>
                      <w:rFonts w:cstheme="minorHAnsi"/>
                      <w:sz w:val="16"/>
                      <w:szCs w:val="16"/>
                      <w:lang w:val="en-GB"/>
                    </w:rPr>
                    <w:t>The Transnational Report and the short-term joint staff traini</w:t>
                  </w:r>
                  <w:r w:rsidR="007C637C" w:rsidRPr="001B5045">
                    <w:rPr>
                      <w:rFonts w:cstheme="minorHAnsi"/>
                      <w:sz w:val="16"/>
                      <w:szCs w:val="16"/>
                      <w:lang w:val="en-GB"/>
                    </w:rPr>
                    <w:t xml:space="preserve">ng of partners’ staff in Italy </w:t>
                  </w:r>
                  <w:r w:rsidRPr="001B5045">
                    <w:rPr>
                      <w:rFonts w:cstheme="minorHAnsi"/>
                      <w:sz w:val="16"/>
                      <w:szCs w:val="16"/>
                      <w:lang w:val="en-GB"/>
                    </w:rPr>
                    <w:t>will serve as the basis for the cur</w:t>
                  </w:r>
                  <w:r w:rsidR="007C637C" w:rsidRPr="001B5045">
                    <w:rPr>
                      <w:rFonts w:cstheme="minorHAnsi"/>
                      <w:sz w:val="16"/>
                      <w:szCs w:val="16"/>
                      <w:lang w:val="en-GB"/>
                    </w:rPr>
                    <w:t>ri</w:t>
                  </w:r>
                  <w:r w:rsidRPr="001B5045">
                    <w:rPr>
                      <w:rFonts w:cstheme="minorHAnsi"/>
                      <w:sz w:val="16"/>
                      <w:szCs w:val="16"/>
                      <w:lang w:val="en-GB"/>
                    </w:rPr>
                    <w:t xml:space="preserve">culum development. </w:t>
                  </w:r>
                </w:p>
                <w:p w:rsidR="00C6459E" w:rsidRPr="00E33931" w:rsidRDefault="00C6459E" w:rsidP="00C6459E">
                  <w:pPr>
                    <w:jc w:val="both"/>
                    <w:rPr>
                      <w:rFonts w:cstheme="minorHAnsi"/>
                      <w:color w:val="19545F"/>
                      <w:sz w:val="16"/>
                      <w:szCs w:val="16"/>
                      <w:lang w:val="en-GB"/>
                    </w:rPr>
                  </w:pPr>
                </w:p>
                <w:p w:rsidR="004463BE" w:rsidRPr="00E33931" w:rsidRDefault="004463BE" w:rsidP="004463BE">
                  <w:pPr>
                    <w:rPr>
                      <w:rFonts w:asciiTheme="majorHAnsi" w:hAnsiTheme="majorHAnsi"/>
                      <w:sz w:val="16"/>
                      <w:szCs w:val="16"/>
                      <w:lang w:val="en-GB"/>
                    </w:rPr>
                  </w:pPr>
                </w:p>
                <w:p w:rsidR="004463BE" w:rsidRPr="00E33931" w:rsidRDefault="004463BE" w:rsidP="004463BE">
                  <w:pPr>
                    <w:rPr>
                      <w:rFonts w:asciiTheme="majorHAnsi" w:hAnsiTheme="majorHAnsi"/>
                      <w:sz w:val="16"/>
                      <w:szCs w:val="16"/>
                      <w:lang w:val="en-GB"/>
                    </w:rPr>
                  </w:pPr>
                </w:p>
                <w:p w:rsidR="004463BE" w:rsidRPr="00E33931" w:rsidRDefault="004463BE" w:rsidP="004463BE">
                  <w:pPr>
                    <w:rPr>
                      <w:rFonts w:asciiTheme="majorHAnsi" w:hAnsiTheme="majorHAnsi"/>
                      <w:sz w:val="16"/>
                      <w:szCs w:val="16"/>
                      <w:lang w:val="en-GB"/>
                    </w:rPr>
                  </w:pPr>
                </w:p>
              </w:txbxContent>
            </v:textbox>
            <w10:wrap anchorx="margin" anchory="margin"/>
          </v:shape>
        </w:pict>
      </w:r>
      <w:r w:rsidRPr="00A66636">
        <w:rPr>
          <w:noProof/>
          <w:lang w:val="en-US"/>
        </w:rPr>
        <w:pict>
          <v:shape id="_x0000_s1051" type="#_x0000_t202" style="position:absolute;margin-left:263.2pt;margin-top:2.85pt;width:283.95pt;height:371.8pt;z-index:251684864;mso-position-horizontal-relative:margin;mso-width-relative:margin;mso-height-relative:margin" fillcolor="#daeef3 [664]" stroked="f">
            <v:textbox style="mso-next-textbox:#_x0000_s1051" inset="2mm,2mm,2mm,2mm">
              <w:txbxContent>
                <w:p w:rsidR="00FA6F07" w:rsidRPr="00C41CC6" w:rsidRDefault="00FA6F07" w:rsidP="00FA6F07">
                  <w:pPr>
                    <w:shd w:val="clear" w:color="auto" w:fill="DDD9C3" w:themeFill="background2" w:themeFillShade="E6"/>
                    <w:spacing w:before="240"/>
                    <w:jc w:val="center"/>
                    <w:rPr>
                      <w:rFonts w:ascii="Arial" w:hAnsi="Arial" w:cs="Arial"/>
                      <w:b/>
                      <w:sz w:val="24"/>
                      <w:szCs w:val="24"/>
                      <w:lang w:val="en-GB"/>
                    </w:rPr>
                  </w:pPr>
                  <w:r w:rsidRPr="00C41CC6">
                    <w:rPr>
                      <w:rFonts w:ascii="Arial" w:hAnsi="Arial" w:cs="Arial"/>
                      <w:b/>
                      <w:sz w:val="24"/>
                      <w:szCs w:val="24"/>
                      <w:lang w:val="en-GB"/>
                    </w:rPr>
                    <w:t>KICK – OFF MEETING IN ROMANIA</w:t>
                  </w:r>
                </w:p>
                <w:p w:rsidR="00FA6F07" w:rsidRDefault="00FA6F07" w:rsidP="0032283C">
                  <w:pPr>
                    <w:jc w:val="center"/>
                    <w:rPr>
                      <w:rFonts w:ascii="Calibri" w:hAnsi="Calibri" w:cs="Calibri"/>
                      <w:color w:val="19545F"/>
                      <w:sz w:val="16"/>
                      <w:szCs w:val="16"/>
                      <w:lang w:val="en-GB"/>
                    </w:rPr>
                  </w:pPr>
                  <w:r w:rsidRPr="00E33931">
                    <w:rPr>
                      <w:rFonts w:ascii="Calibri" w:hAnsi="Calibri" w:cs="Calibri"/>
                      <w:noProof/>
                      <w:sz w:val="16"/>
                      <w:szCs w:val="16"/>
                      <w:lang w:val="tr-TR" w:eastAsia="tr-TR"/>
                    </w:rPr>
                    <w:drawing>
                      <wp:inline distT="0" distB="0" distL="0" distR="0">
                        <wp:extent cx="1893463" cy="882203"/>
                        <wp:effectExtent l="19050" t="0" r="0" b="0"/>
                        <wp:docPr id="5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151119_092441.jpg"/>
                                <pic:cNvPicPr>
                                  <a:picLocks noChangeAspect="1" noChangeArrowheads="1"/>
                                </pic:cNvPicPr>
                              </pic:nvPicPr>
                              <pic:blipFill>
                                <a:blip r:embed="rId9" cstate="print"/>
                                <a:srcRect/>
                                <a:stretch>
                                  <a:fillRect/>
                                </a:stretch>
                              </pic:blipFill>
                              <pic:spPr bwMode="auto">
                                <a:xfrm>
                                  <a:off x="0" y="0"/>
                                  <a:ext cx="1892718" cy="881856"/>
                                </a:xfrm>
                                <a:prstGeom prst="rect">
                                  <a:avLst/>
                                </a:prstGeom>
                                <a:noFill/>
                                <a:ln w="9525">
                                  <a:noFill/>
                                  <a:miter lim="800000"/>
                                  <a:headEnd/>
                                  <a:tailEnd/>
                                </a:ln>
                              </pic:spPr>
                            </pic:pic>
                          </a:graphicData>
                        </a:graphic>
                      </wp:inline>
                    </w:drawing>
                  </w:r>
                </w:p>
                <w:p w:rsidR="00FA6F07" w:rsidRPr="007C637C" w:rsidRDefault="00FA6F07" w:rsidP="00FA6F07">
                  <w:pPr>
                    <w:jc w:val="both"/>
                    <w:rPr>
                      <w:rFonts w:cs="Calibri"/>
                      <w:sz w:val="16"/>
                      <w:szCs w:val="16"/>
                      <w:lang w:val="en-GB"/>
                    </w:rPr>
                  </w:pPr>
                  <w:r w:rsidRPr="007C637C">
                    <w:rPr>
                      <w:rFonts w:cs="Calibri"/>
                      <w:sz w:val="16"/>
                      <w:szCs w:val="16"/>
                      <w:lang w:val="en-GB"/>
                    </w:rPr>
                    <w:t>The partners had the first project meeting in Pitesti, Romania on 19-20th of November 2015. The purpose of the meeting was to establish a friendly environment</w:t>
                  </w:r>
                  <w:r w:rsidR="002B35DE">
                    <w:rPr>
                      <w:rFonts w:cs="Calibri"/>
                      <w:sz w:val="16"/>
                      <w:szCs w:val="16"/>
                      <w:lang w:val="en-GB"/>
                    </w:rPr>
                    <w:t xml:space="preserve"> for partners</w:t>
                  </w:r>
                  <w:r w:rsidRPr="007C637C">
                    <w:rPr>
                      <w:rFonts w:cs="Calibri"/>
                      <w:sz w:val="16"/>
                      <w:szCs w:val="16"/>
                      <w:lang w:val="en-GB"/>
                    </w:rPr>
                    <w:t xml:space="preserve"> in order to share their ideas about the project </w:t>
                  </w:r>
                  <w:r w:rsidRPr="007C637C">
                    <w:rPr>
                      <w:rFonts w:cs="Calibri"/>
                      <w:sz w:val="16"/>
                      <w:szCs w:val="16"/>
                      <w:lang w:val="en-GB"/>
                    </w:rPr>
                    <w:t>establish a common understanding of terms and concepts and a unitary vision on activities.</w:t>
                  </w:r>
                </w:p>
                <w:p w:rsidR="00FA6F07" w:rsidRPr="007C637C" w:rsidRDefault="00FA6F07" w:rsidP="00FA6F07">
                  <w:pPr>
                    <w:jc w:val="both"/>
                    <w:rPr>
                      <w:rFonts w:cs="Calibri"/>
                      <w:sz w:val="16"/>
                      <w:szCs w:val="16"/>
                      <w:lang w:val="en-GB"/>
                    </w:rPr>
                  </w:pPr>
                  <w:r w:rsidRPr="007C637C">
                    <w:rPr>
                      <w:rFonts w:cs="Calibri"/>
                      <w:sz w:val="16"/>
                      <w:szCs w:val="16"/>
                      <w:lang w:val="en-GB"/>
                    </w:rPr>
                    <w:t>The partners debated on</w:t>
                  </w:r>
                  <w:r w:rsidR="002B35DE">
                    <w:rPr>
                      <w:rFonts w:cs="Calibri"/>
                      <w:sz w:val="16"/>
                      <w:szCs w:val="16"/>
                      <w:lang w:val="en-GB"/>
                    </w:rPr>
                    <w:t xml:space="preserve"> some terms e.g.</w:t>
                  </w:r>
                  <w:r w:rsidRPr="007C637C">
                    <w:rPr>
                      <w:rFonts w:cs="Calibri"/>
                      <w:sz w:val="16"/>
                      <w:szCs w:val="16"/>
                      <w:lang w:val="en-GB"/>
                    </w:rPr>
                    <w:t xml:space="preserve"> ‘adult educator’ which could possess various understandings and there were also considerations about the concepts of</w:t>
                  </w:r>
                  <w:r w:rsidR="002B35DE">
                    <w:rPr>
                      <w:rFonts w:cs="Calibri"/>
                      <w:sz w:val="16"/>
                      <w:szCs w:val="16"/>
                      <w:lang w:val="en-GB"/>
                    </w:rPr>
                    <w:t xml:space="preserve"> </w:t>
                  </w:r>
                  <w:r w:rsidRPr="007C637C">
                    <w:rPr>
                      <w:rFonts w:cs="Calibri"/>
                      <w:sz w:val="16"/>
                      <w:szCs w:val="16"/>
                      <w:lang w:val="en-GB"/>
                    </w:rPr>
                    <w:t>‘culture’ and ‘religion’.</w:t>
                  </w:r>
                  <w:r w:rsidR="002B35DE">
                    <w:rPr>
                      <w:rFonts w:cs="Calibri"/>
                      <w:sz w:val="16"/>
                      <w:szCs w:val="16"/>
                      <w:lang w:val="en-GB"/>
                    </w:rPr>
                    <w:t xml:space="preserve"> </w:t>
                  </w:r>
                  <w:r w:rsidRPr="007C637C">
                    <w:rPr>
                      <w:rFonts w:cs="Calibri"/>
                      <w:sz w:val="16"/>
                      <w:szCs w:val="16"/>
                      <w:lang w:val="en-GB"/>
                    </w:rPr>
                    <w:t xml:space="preserve">Decisions were taken about </w:t>
                  </w:r>
                  <w:r w:rsidR="00E77702">
                    <w:rPr>
                      <w:rFonts w:cs="Calibri"/>
                      <w:sz w:val="16"/>
                      <w:szCs w:val="16"/>
                      <w:lang w:val="en-GB"/>
                    </w:rPr>
                    <w:t>the C</w:t>
                  </w:r>
                  <w:r w:rsidRPr="007C637C">
                    <w:rPr>
                      <w:rFonts w:cs="Calibri"/>
                      <w:sz w:val="16"/>
                      <w:szCs w:val="16"/>
                      <w:lang w:val="en-GB"/>
                    </w:rPr>
                    <w:t>urriculum for the mobility training of adult educators</w:t>
                  </w:r>
                  <w:r w:rsidR="002B35DE">
                    <w:rPr>
                      <w:rFonts w:cs="Calibri"/>
                      <w:sz w:val="16"/>
                      <w:szCs w:val="16"/>
                      <w:lang w:val="en-GB"/>
                    </w:rPr>
                    <w:t xml:space="preserve"> </w:t>
                  </w:r>
                  <w:r w:rsidRPr="007C637C">
                    <w:rPr>
                      <w:rFonts w:cs="Calibri"/>
                      <w:sz w:val="16"/>
                      <w:szCs w:val="16"/>
                      <w:lang w:val="en-GB"/>
                    </w:rPr>
                    <w:t>which will be held in Italy.</w:t>
                  </w:r>
                  <w:r w:rsidR="002B35DE">
                    <w:rPr>
                      <w:rFonts w:cs="Calibri"/>
                      <w:sz w:val="16"/>
                      <w:szCs w:val="16"/>
                      <w:lang w:val="en-GB"/>
                    </w:rPr>
                    <w:t xml:space="preserve"> </w:t>
                  </w:r>
                  <w:r w:rsidRPr="007C637C">
                    <w:rPr>
                      <w:rFonts w:cs="Calibri"/>
                      <w:sz w:val="16"/>
                      <w:szCs w:val="16"/>
                      <w:lang w:val="en-GB"/>
                    </w:rPr>
                    <w:t>One of the main discussion</w:t>
                  </w:r>
                  <w:r w:rsidR="002B35DE">
                    <w:rPr>
                      <w:rFonts w:cs="Calibri"/>
                      <w:sz w:val="16"/>
                      <w:szCs w:val="16"/>
                      <w:lang w:val="en-GB"/>
                    </w:rPr>
                    <w:t>s</w:t>
                  </w:r>
                  <w:r w:rsidRPr="007C637C">
                    <w:rPr>
                      <w:rFonts w:cs="Calibri"/>
                      <w:sz w:val="16"/>
                      <w:szCs w:val="16"/>
                      <w:lang w:val="en-GB"/>
                    </w:rPr>
                    <w:t xml:space="preserve"> of the meeting was: </w:t>
                  </w:r>
                  <w:r w:rsidR="002B35DE">
                    <w:rPr>
                      <w:rFonts w:cs="Calibri"/>
                      <w:i/>
                      <w:sz w:val="16"/>
                      <w:szCs w:val="16"/>
                      <w:lang w:val="en-GB"/>
                    </w:rPr>
                    <w:t>What the focus should</w:t>
                  </w:r>
                  <w:r w:rsidRPr="002B35DE">
                    <w:rPr>
                      <w:rFonts w:cs="Calibri"/>
                      <w:i/>
                      <w:sz w:val="16"/>
                      <w:szCs w:val="16"/>
                      <w:lang w:val="en-GB"/>
                    </w:rPr>
                    <w:t xml:space="preserve"> be on?</w:t>
                  </w:r>
                  <w:r w:rsidRPr="007C637C">
                    <w:rPr>
                      <w:rFonts w:cs="Calibri"/>
                      <w:sz w:val="16"/>
                      <w:szCs w:val="16"/>
                      <w:lang w:val="en-GB"/>
                    </w:rPr>
                    <w:t xml:space="preserve"> Is it </w:t>
                  </w:r>
                  <w:r w:rsidRPr="002B35DE">
                    <w:rPr>
                      <w:rFonts w:cs="Calibri"/>
                      <w:i/>
                      <w:sz w:val="16"/>
                      <w:szCs w:val="16"/>
                      <w:lang w:val="en-GB"/>
                    </w:rPr>
                    <w:t>culture</w:t>
                  </w:r>
                  <w:r w:rsidRPr="007C637C">
                    <w:rPr>
                      <w:rFonts w:cs="Calibri"/>
                      <w:sz w:val="16"/>
                      <w:szCs w:val="16"/>
                      <w:lang w:val="en-GB"/>
                    </w:rPr>
                    <w:t xml:space="preserve"> or </w:t>
                  </w:r>
                  <w:r w:rsidRPr="002B35DE">
                    <w:rPr>
                      <w:rFonts w:cs="Calibri"/>
                      <w:i/>
                      <w:sz w:val="16"/>
                      <w:szCs w:val="16"/>
                      <w:lang w:val="en-GB"/>
                    </w:rPr>
                    <w:t>religion</w:t>
                  </w:r>
                  <w:r w:rsidRPr="007C637C">
                    <w:rPr>
                      <w:rFonts w:cs="Calibri"/>
                      <w:sz w:val="16"/>
                      <w:szCs w:val="16"/>
                      <w:lang w:val="en-GB"/>
                    </w:rPr>
                    <w:t xml:space="preserve"> that draws line and creates tension among the people? Are these concepts the same or they have a different meaning?</w:t>
                  </w:r>
                  <w:r w:rsidR="002B35DE">
                    <w:rPr>
                      <w:rFonts w:cs="Calibri"/>
                      <w:sz w:val="16"/>
                      <w:szCs w:val="16"/>
                      <w:lang w:val="en-GB"/>
                    </w:rPr>
                    <w:t xml:space="preserve"> </w:t>
                  </w:r>
                  <w:r w:rsidRPr="007C637C">
                    <w:rPr>
                      <w:rFonts w:cs="Calibri"/>
                      <w:sz w:val="16"/>
                      <w:szCs w:val="16"/>
                      <w:lang w:val="en-GB"/>
                    </w:rPr>
                    <w:t>The partners discus</w:t>
                  </w:r>
                  <w:r w:rsidR="005E0DA9">
                    <w:rPr>
                      <w:rFonts w:cs="Calibri"/>
                      <w:sz w:val="16"/>
                      <w:szCs w:val="16"/>
                      <w:lang w:val="en-GB"/>
                    </w:rPr>
                    <w:t xml:space="preserve">sed on the topic and agreed to </w:t>
                  </w:r>
                  <w:r w:rsidRPr="007C637C">
                    <w:rPr>
                      <w:rFonts w:cs="Calibri"/>
                      <w:sz w:val="16"/>
                      <w:szCs w:val="16"/>
                      <w:lang w:val="en-GB"/>
                    </w:rPr>
                    <w:t xml:space="preserve">perform the </w:t>
                  </w:r>
                  <w:r w:rsidR="005E0DA9">
                    <w:rPr>
                      <w:rFonts w:cs="Calibri"/>
                      <w:sz w:val="16"/>
                      <w:szCs w:val="16"/>
                      <w:lang w:val="en-GB"/>
                    </w:rPr>
                    <w:t>field research</w:t>
                  </w:r>
                  <w:r w:rsidRPr="007C637C">
                    <w:rPr>
                      <w:rFonts w:cs="Calibri"/>
                      <w:sz w:val="16"/>
                      <w:szCs w:val="16"/>
                      <w:lang w:val="en-GB"/>
                    </w:rPr>
                    <w:t xml:space="preserve"> </w:t>
                  </w:r>
                  <w:r w:rsidR="005E0DA9">
                    <w:rPr>
                      <w:rFonts w:cs="Calibri"/>
                      <w:sz w:val="16"/>
                      <w:szCs w:val="16"/>
                      <w:lang w:val="en-GB"/>
                    </w:rPr>
                    <w:t>in</w:t>
                  </w:r>
                  <w:r w:rsidRPr="007C637C">
                    <w:rPr>
                      <w:rFonts w:cs="Calibri"/>
                      <w:sz w:val="16"/>
                      <w:szCs w:val="16"/>
                      <w:lang w:val="en-GB"/>
                    </w:rPr>
                    <w:t xml:space="preserve"> the area where they live. Another important issue </w:t>
                  </w:r>
                  <w:r w:rsidR="00667C45">
                    <w:rPr>
                      <w:rFonts w:cs="Calibri"/>
                      <w:sz w:val="16"/>
                      <w:szCs w:val="16"/>
                      <w:lang w:val="en-GB"/>
                    </w:rPr>
                    <w:t xml:space="preserve">that was </w:t>
                  </w:r>
                  <w:r w:rsidR="005E0DA9">
                    <w:rPr>
                      <w:rFonts w:cs="Calibri"/>
                      <w:sz w:val="16"/>
                      <w:szCs w:val="16"/>
                      <w:lang w:val="en-GB"/>
                    </w:rPr>
                    <w:t xml:space="preserve">approached referred to the </w:t>
                  </w:r>
                  <w:r w:rsidRPr="007C637C">
                    <w:rPr>
                      <w:rFonts w:cs="Calibri"/>
                      <w:sz w:val="16"/>
                      <w:szCs w:val="16"/>
                      <w:lang w:val="en-GB"/>
                    </w:rPr>
                    <w:t xml:space="preserve">Adult Educators who will </w:t>
                  </w:r>
                  <w:r w:rsidR="00667C45">
                    <w:rPr>
                      <w:rFonts w:cs="Calibri"/>
                      <w:sz w:val="16"/>
                      <w:szCs w:val="16"/>
                      <w:lang w:val="en-GB"/>
                    </w:rPr>
                    <w:t>be worked with</w:t>
                  </w:r>
                  <w:r w:rsidR="00BE17C7">
                    <w:rPr>
                      <w:rFonts w:cs="Calibri"/>
                      <w:sz w:val="16"/>
                      <w:szCs w:val="16"/>
                      <w:lang w:val="en-GB"/>
                    </w:rPr>
                    <w:t xml:space="preserve"> in the</w:t>
                  </w:r>
                  <w:r w:rsidRPr="007C637C">
                    <w:rPr>
                      <w:rFonts w:cs="Calibri"/>
                      <w:sz w:val="16"/>
                      <w:szCs w:val="16"/>
                      <w:lang w:val="en-GB"/>
                    </w:rPr>
                    <w:t xml:space="preserve"> project.</w:t>
                  </w:r>
                  <w:r w:rsidR="00BE17C7">
                    <w:rPr>
                      <w:rFonts w:cs="Calibri"/>
                      <w:sz w:val="16"/>
                      <w:szCs w:val="16"/>
                      <w:lang w:val="en-GB"/>
                    </w:rPr>
                    <w:t xml:space="preserve"> </w:t>
                  </w:r>
                  <w:r w:rsidR="00667C45">
                    <w:rPr>
                      <w:rFonts w:cs="Calibri"/>
                      <w:sz w:val="16"/>
                      <w:szCs w:val="16"/>
                      <w:lang w:val="en-GB"/>
                    </w:rPr>
                    <w:t xml:space="preserve">It was </w:t>
                  </w:r>
                  <w:r w:rsidRPr="007C637C">
                    <w:rPr>
                      <w:rFonts w:cs="Calibri"/>
                      <w:sz w:val="16"/>
                      <w:szCs w:val="16"/>
                      <w:lang w:val="en-GB"/>
                    </w:rPr>
                    <w:t>pointed out on who the targets w</w:t>
                  </w:r>
                  <w:r w:rsidR="005350DB">
                    <w:rPr>
                      <w:rFonts w:cs="Calibri"/>
                      <w:sz w:val="16"/>
                      <w:szCs w:val="16"/>
                      <w:lang w:val="en-GB"/>
                    </w:rPr>
                    <w:t>ould be in each partner country. A</w:t>
                  </w:r>
                  <w:r w:rsidRPr="007C637C">
                    <w:rPr>
                      <w:rFonts w:cs="Calibri"/>
                      <w:sz w:val="16"/>
                      <w:szCs w:val="16"/>
                      <w:lang w:val="en-GB"/>
                    </w:rPr>
                    <w:t xml:space="preserve"> profile co</w:t>
                  </w:r>
                  <w:r w:rsidR="005350DB">
                    <w:rPr>
                      <w:rFonts w:cs="Calibri"/>
                      <w:sz w:val="16"/>
                      <w:szCs w:val="16"/>
                      <w:lang w:val="en-GB"/>
                    </w:rPr>
                    <w:t>ncerning the Adult Education is</w:t>
                  </w:r>
                  <w:r w:rsidRPr="007C637C">
                    <w:rPr>
                      <w:rFonts w:cs="Calibri"/>
                      <w:sz w:val="16"/>
                      <w:szCs w:val="16"/>
                      <w:lang w:val="en-GB"/>
                    </w:rPr>
                    <w:t xml:space="preserve"> needed (the system’s features at local and regional level, networks,</w:t>
                  </w:r>
                  <w:r w:rsidR="005350DB">
                    <w:rPr>
                      <w:rFonts w:cs="Calibri"/>
                      <w:sz w:val="16"/>
                      <w:szCs w:val="16"/>
                      <w:lang w:val="en-GB"/>
                    </w:rPr>
                    <w:t xml:space="preserve"> cultural infrastructure, etc.) and will be achieved in each partner country. </w:t>
                  </w:r>
                  <w:r w:rsidRPr="007C637C">
                    <w:rPr>
                      <w:rFonts w:cs="Calibri"/>
                      <w:sz w:val="16"/>
                      <w:szCs w:val="16"/>
                      <w:lang w:val="en-GB"/>
                    </w:rPr>
                    <w:t xml:space="preserve"> </w:t>
                  </w:r>
                </w:p>
                <w:p w:rsidR="00FA6F07" w:rsidRPr="007C637C" w:rsidRDefault="00FA6F07" w:rsidP="00FA6F07">
                  <w:pPr>
                    <w:jc w:val="both"/>
                    <w:rPr>
                      <w:rFonts w:cs="Calibri"/>
                      <w:sz w:val="16"/>
                      <w:szCs w:val="16"/>
                      <w:lang w:val="en-GB"/>
                    </w:rPr>
                  </w:pPr>
                  <w:r w:rsidRPr="007C637C">
                    <w:rPr>
                      <w:rFonts w:cs="Calibri"/>
                      <w:sz w:val="16"/>
                      <w:szCs w:val="16"/>
                      <w:lang w:val="en-GB"/>
                    </w:rPr>
                    <w:t xml:space="preserve">The discussion continued with </w:t>
                  </w:r>
                  <w:r w:rsidR="00D278FC">
                    <w:rPr>
                      <w:rFonts w:cs="Calibri"/>
                      <w:sz w:val="16"/>
                      <w:szCs w:val="16"/>
                      <w:lang w:val="en-GB"/>
                    </w:rPr>
                    <w:t xml:space="preserve">features of the research to be achieved. The questions </w:t>
                  </w:r>
                  <w:r w:rsidRPr="00CE74B9">
                    <w:rPr>
                      <w:rFonts w:cs="Calibri"/>
                      <w:i/>
                      <w:sz w:val="16"/>
                      <w:szCs w:val="16"/>
                      <w:lang w:val="en-GB"/>
                    </w:rPr>
                    <w:t xml:space="preserve">“Which are </w:t>
                  </w:r>
                  <w:r w:rsidR="00CE74B9">
                    <w:rPr>
                      <w:rFonts w:cs="Calibri"/>
                      <w:i/>
                      <w:sz w:val="16"/>
                      <w:szCs w:val="16"/>
                      <w:lang w:val="en-GB"/>
                    </w:rPr>
                    <w:t xml:space="preserve">the </w:t>
                  </w:r>
                  <w:r w:rsidRPr="00CE74B9">
                    <w:rPr>
                      <w:rFonts w:cs="Calibri"/>
                      <w:i/>
                      <w:sz w:val="16"/>
                      <w:szCs w:val="16"/>
                      <w:lang w:val="en-GB"/>
                    </w:rPr>
                    <w:t>skills of an AE educator?”</w:t>
                  </w:r>
                  <w:r w:rsidRPr="007C637C">
                    <w:rPr>
                      <w:rFonts w:cs="Calibri"/>
                      <w:sz w:val="16"/>
                      <w:szCs w:val="16"/>
                      <w:lang w:val="en-GB"/>
                    </w:rPr>
                    <w:t xml:space="preserve"> and </w:t>
                  </w:r>
                  <w:r w:rsidRPr="00CE74B9">
                    <w:rPr>
                      <w:rFonts w:cs="Calibri"/>
                      <w:i/>
                      <w:sz w:val="16"/>
                      <w:szCs w:val="16"/>
                      <w:lang w:val="en-GB"/>
                    </w:rPr>
                    <w:t>“AE in Europe in 2015”</w:t>
                  </w:r>
                  <w:r w:rsidRPr="007C637C">
                    <w:rPr>
                      <w:rFonts w:cs="Calibri"/>
                      <w:sz w:val="16"/>
                      <w:szCs w:val="16"/>
                      <w:lang w:val="en-GB"/>
                    </w:rPr>
                    <w:t xml:space="preserve"> (conflicts, European mobility, new policies &amp; programs for migrants and refugees, labour market, etc.)</w:t>
                  </w:r>
                  <w:r w:rsidR="00D278FC">
                    <w:rPr>
                      <w:rFonts w:cs="Calibri"/>
                      <w:sz w:val="16"/>
                      <w:szCs w:val="16"/>
                      <w:lang w:val="en-GB"/>
                    </w:rPr>
                    <w:t xml:space="preserve"> were raised</w:t>
                  </w:r>
                  <w:r w:rsidRPr="007C637C">
                    <w:rPr>
                      <w:rFonts w:cs="Calibri"/>
                      <w:sz w:val="16"/>
                      <w:szCs w:val="16"/>
                      <w:lang w:val="en-GB"/>
                    </w:rPr>
                    <w:t>.</w:t>
                  </w:r>
                  <w:r w:rsidR="00CE74B9">
                    <w:rPr>
                      <w:rFonts w:cs="Calibri"/>
                      <w:sz w:val="16"/>
                      <w:szCs w:val="16"/>
                      <w:lang w:val="en-GB"/>
                    </w:rPr>
                    <w:t xml:space="preserve"> </w:t>
                  </w:r>
                  <w:r w:rsidR="00D278FC">
                    <w:rPr>
                      <w:rFonts w:cs="Calibri"/>
                      <w:sz w:val="16"/>
                      <w:szCs w:val="16"/>
                      <w:lang w:val="en-GB"/>
                    </w:rPr>
                    <w:t>Partners decided</w:t>
                  </w:r>
                  <w:r w:rsidRPr="007C637C">
                    <w:rPr>
                      <w:rFonts w:cs="Calibri"/>
                      <w:sz w:val="16"/>
                      <w:szCs w:val="16"/>
                      <w:lang w:val="en-GB"/>
                    </w:rPr>
                    <w:t xml:space="preserve"> to use input from scientific papers, books and research findings </w:t>
                  </w:r>
                  <w:r w:rsidR="00D278FC">
                    <w:rPr>
                      <w:rFonts w:cs="Calibri"/>
                      <w:sz w:val="16"/>
                      <w:szCs w:val="16"/>
                      <w:lang w:val="en-GB"/>
                    </w:rPr>
                    <w:t xml:space="preserve">(e.g. of </w:t>
                  </w:r>
                  <w:r w:rsidRPr="007C637C">
                    <w:rPr>
                      <w:rFonts w:cs="Calibri"/>
                      <w:sz w:val="16"/>
                      <w:szCs w:val="16"/>
                      <w:lang w:val="en-GB"/>
                    </w:rPr>
                    <w:t xml:space="preserve">the Dutch researcher and social psychologist </w:t>
                  </w:r>
                  <w:proofErr w:type="spellStart"/>
                  <w:r w:rsidRPr="007C637C">
                    <w:rPr>
                      <w:rFonts w:cs="Calibri"/>
                      <w:sz w:val="16"/>
                      <w:szCs w:val="16"/>
                      <w:lang w:val="en-GB"/>
                    </w:rPr>
                    <w:t>Geert</w:t>
                  </w:r>
                  <w:proofErr w:type="spellEnd"/>
                  <w:r w:rsidRPr="007C637C">
                    <w:rPr>
                      <w:rFonts w:cs="Calibri"/>
                      <w:sz w:val="16"/>
                      <w:szCs w:val="16"/>
                      <w:lang w:val="en-GB"/>
                    </w:rPr>
                    <w:t xml:space="preserve"> </w:t>
                  </w:r>
                  <w:proofErr w:type="spellStart"/>
                  <w:r w:rsidRPr="007C637C">
                    <w:rPr>
                      <w:rFonts w:cs="Calibri"/>
                      <w:sz w:val="16"/>
                      <w:szCs w:val="16"/>
                      <w:lang w:val="en-GB"/>
                    </w:rPr>
                    <w:t>Hofstede</w:t>
                  </w:r>
                  <w:proofErr w:type="spellEnd"/>
                  <w:r w:rsidRPr="007C637C">
                    <w:rPr>
                      <w:rFonts w:cs="Calibri"/>
                      <w:sz w:val="16"/>
                      <w:szCs w:val="16"/>
                      <w:lang w:val="en-GB"/>
                    </w:rPr>
                    <w:t xml:space="preserve"> and his </w:t>
                  </w:r>
                  <w:r w:rsidRPr="00CE74B9">
                    <w:rPr>
                      <w:rFonts w:cs="Calibri"/>
                      <w:i/>
                      <w:sz w:val="16"/>
                      <w:szCs w:val="16"/>
                      <w:lang w:val="en-GB"/>
                    </w:rPr>
                    <w:t>cultural dimensions</w:t>
                  </w:r>
                  <w:r w:rsidRPr="007C637C">
                    <w:rPr>
                      <w:rFonts w:cs="Calibri"/>
                      <w:sz w:val="16"/>
                      <w:szCs w:val="16"/>
                      <w:lang w:val="en-GB"/>
                    </w:rPr>
                    <w:t xml:space="preserve"> theory</w:t>
                  </w:r>
                  <w:r w:rsidR="00D278FC">
                    <w:rPr>
                      <w:rFonts w:cs="Calibri"/>
                      <w:sz w:val="16"/>
                      <w:szCs w:val="16"/>
                      <w:lang w:val="en-GB"/>
                    </w:rPr>
                    <w:t>)</w:t>
                  </w:r>
                  <w:r w:rsidR="00745403">
                    <w:rPr>
                      <w:rFonts w:cs="Calibri"/>
                      <w:sz w:val="16"/>
                      <w:szCs w:val="16"/>
                      <w:lang w:val="en-GB"/>
                    </w:rPr>
                    <w:t>. I</w:t>
                  </w:r>
                  <w:r w:rsidR="00745403" w:rsidRPr="007C637C">
                    <w:rPr>
                      <w:rFonts w:cs="Calibri"/>
                      <w:sz w:val="16"/>
                      <w:szCs w:val="16"/>
                      <w:lang w:val="en-GB"/>
                    </w:rPr>
                    <w:t>n order to support the development of the second</w:t>
                  </w:r>
                  <w:r w:rsidR="00745403">
                    <w:rPr>
                      <w:rFonts w:cs="Calibri"/>
                      <w:sz w:val="16"/>
                      <w:szCs w:val="16"/>
                      <w:lang w:val="en-GB"/>
                    </w:rPr>
                    <w:t xml:space="preserve"> deliverable which will be the C</w:t>
                  </w:r>
                  <w:r w:rsidR="00745403" w:rsidRPr="007C637C">
                    <w:rPr>
                      <w:rFonts w:cs="Calibri"/>
                      <w:sz w:val="16"/>
                      <w:szCs w:val="16"/>
                      <w:lang w:val="en-GB"/>
                    </w:rPr>
                    <w:t>urriculum for AE educators</w:t>
                  </w:r>
                  <w:r w:rsidR="00745403">
                    <w:rPr>
                      <w:rFonts w:cs="Calibri"/>
                      <w:sz w:val="16"/>
                      <w:szCs w:val="16"/>
                      <w:lang w:val="en-GB"/>
                    </w:rPr>
                    <w:t>,</w:t>
                  </w:r>
                  <w:r w:rsidR="00745403" w:rsidRPr="00D278FC">
                    <w:rPr>
                      <w:rFonts w:cs="Calibri"/>
                      <w:i/>
                      <w:sz w:val="16"/>
                      <w:szCs w:val="16"/>
                      <w:lang w:val="en-GB"/>
                    </w:rPr>
                    <w:t xml:space="preserve"> </w:t>
                  </w:r>
                  <w:r w:rsidRPr="00D278FC">
                    <w:rPr>
                      <w:rFonts w:cs="Calibri"/>
                      <w:i/>
                      <w:sz w:val="16"/>
                      <w:szCs w:val="16"/>
                      <w:lang w:val="en-GB"/>
                    </w:rPr>
                    <w:t>“Success factors in multicultural AE environments”</w:t>
                  </w:r>
                  <w:r w:rsidR="00745403">
                    <w:rPr>
                      <w:rFonts w:cs="Calibri"/>
                      <w:sz w:val="16"/>
                      <w:szCs w:val="16"/>
                      <w:lang w:val="en-GB"/>
                    </w:rPr>
                    <w:t xml:space="preserve"> was another approached topic</w:t>
                  </w:r>
                  <w:r w:rsidRPr="007C637C">
                    <w:rPr>
                      <w:rFonts w:cs="Calibri"/>
                      <w:sz w:val="16"/>
                      <w:szCs w:val="16"/>
                      <w:lang w:val="en-GB"/>
                    </w:rPr>
                    <w:t>. Training needs of AE learners were discussed as they shoul</w:t>
                  </w:r>
                  <w:r w:rsidR="00B07E97">
                    <w:rPr>
                      <w:rFonts w:cs="Calibri"/>
                      <w:sz w:val="16"/>
                      <w:szCs w:val="16"/>
                      <w:lang w:val="en-GB"/>
                    </w:rPr>
                    <w:t xml:space="preserve">d be taken </w:t>
                  </w:r>
                  <w:r w:rsidRPr="007C637C">
                    <w:rPr>
                      <w:rFonts w:cs="Calibri"/>
                      <w:sz w:val="16"/>
                      <w:szCs w:val="16"/>
                      <w:lang w:val="en-GB"/>
                    </w:rPr>
                    <w:t xml:space="preserve">into consideration </w:t>
                  </w:r>
                  <w:r w:rsidR="00B07E97">
                    <w:rPr>
                      <w:rFonts w:cs="Calibri"/>
                      <w:sz w:val="16"/>
                      <w:szCs w:val="16"/>
                      <w:lang w:val="en-GB"/>
                    </w:rPr>
                    <w:t xml:space="preserve">when </w:t>
                  </w:r>
                  <w:r w:rsidRPr="007C637C">
                    <w:rPr>
                      <w:rFonts w:cs="Calibri"/>
                      <w:sz w:val="16"/>
                      <w:szCs w:val="16"/>
                      <w:lang w:val="en-GB"/>
                    </w:rPr>
                    <w:t>designing the curriculum for AE educators.</w:t>
                  </w: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txbxContent>
            </v:textbox>
            <w10:wrap anchorx="margin"/>
          </v:shape>
        </w:pict>
      </w:r>
      <w:r w:rsidRPr="00A66636">
        <w:rPr>
          <w:noProof/>
          <w:lang w:eastAsia="ro-RO"/>
        </w:rPr>
        <w:pict>
          <v:shape id="_x0000_s1038" type="#_x0000_t202" style="position:absolute;margin-left:-3.5pt;margin-top:2.85pt;width:261.15pt;height:426.45pt;z-index:251671552;mso-position-horizontal-relative:margin;mso-width-relative:margin;mso-height-relative:margin" fillcolor="#daeef3 [664]" stroked="f">
            <v:textbox style="mso-next-textbox:#_x0000_s1038" inset="2mm,2mm,2mm,2mm">
              <w:txbxContent>
                <w:p w:rsidR="00EF21F5" w:rsidRPr="00C41CC6" w:rsidRDefault="00764AE3" w:rsidP="003E1FD9">
                  <w:pPr>
                    <w:shd w:val="clear" w:color="auto" w:fill="DDD9C3" w:themeFill="background2" w:themeFillShade="E6"/>
                    <w:spacing w:before="240"/>
                    <w:jc w:val="center"/>
                    <w:rPr>
                      <w:rFonts w:ascii="Arial" w:hAnsi="Arial" w:cs="Arial"/>
                      <w:b/>
                      <w:sz w:val="24"/>
                      <w:szCs w:val="24"/>
                      <w:lang w:val="en-GB"/>
                    </w:rPr>
                  </w:pPr>
                  <w:r w:rsidRPr="00C41CC6">
                    <w:rPr>
                      <w:rFonts w:ascii="Arial" w:hAnsi="Arial" w:cs="Arial"/>
                      <w:b/>
                      <w:sz w:val="24"/>
                      <w:szCs w:val="24"/>
                      <w:lang w:val="en-GB"/>
                    </w:rPr>
                    <w:t>INTRODUCTION</w:t>
                  </w:r>
                </w:p>
                <w:p w:rsidR="00DB0520" w:rsidRPr="00E33931" w:rsidRDefault="00DB0520" w:rsidP="00EF21F5">
                  <w:pPr>
                    <w:jc w:val="both"/>
                    <w:rPr>
                      <w:rFonts w:cstheme="minorHAnsi"/>
                      <w:color w:val="19545F"/>
                      <w:sz w:val="18"/>
                      <w:szCs w:val="18"/>
                      <w:lang w:val="en-GB"/>
                    </w:rPr>
                  </w:pPr>
                </w:p>
                <w:p w:rsidR="00EF21F5" w:rsidRPr="00E33931" w:rsidRDefault="00764AE3" w:rsidP="00EF21F5">
                  <w:pPr>
                    <w:jc w:val="both"/>
                    <w:rPr>
                      <w:rFonts w:cstheme="minorHAnsi"/>
                      <w:color w:val="000000" w:themeColor="text1"/>
                      <w:sz w:val="16"/>
                      <w:szCs w:val="16"/>
                      <w:lang w:val="en-GB"/>
                    </w:rPr>
                  </w:pPr>
                  <w:proofErr w:type="spellStart"/>
                  <w:proofErr w:type="gramStart"/>
                  <w:r>
                    <w:rPr>
                      <w:rFonts w:cstheme="minorHAnsi"/>
                      <w:b/>
                      <w:color w:val="000000" w:themeColor="text1"/>
                      <w:sz w:val="16"/>
                      <w:szCs w:val="16"/>
                      <w:lang w:val="en-GB"/>
                    </w:rPr>
                    <w:t>Us&amp;</w:t>
                  </w:r>
                  <w:r w:rsidR="00EF21F5" w:rsidRPr="00E33931">
                    <w:rPr>
                      <w:rFonts w:cstheme="minorHAnsi"/>
                      <w:b/>
                      <w:color w:val="000000" w:themeColor="text1"/>
                      <w:sz w:val="16"/>
                      <w:szCs w:val="16"/>
                      <w:lang w:val="en-GB"/>
                    </w:rPr>
                    <w:t>Them</w:t>
                  </w:r>
                  <w:proofErr w:type="spellEnd"/>
                  <w:proofErr w:type="gramEnd"/>
                  <w:r w:rsidR="00EF21F5" w:rsidRPr="00E33931">
                    <w:rPr>
                      <w:rFonts w:cstheme="minorHAnsi"/>
                      <w:color w:val="000000" w:themeColor="text1"/>
                      <w:sz w:val="16"/>
                      <w:szCs w:val="16"/>
                      <w:lang w:val="en-GB"/>
                    </w:rPr>
                    <w:t xml:space="preserve"> is a</w:t>
                  </w:r>
                  <w:r w:rsidR="005D7EA2" w:rsidRPr="00E33931">
                    <w:rPr>
                      <w:rFonts w:cstheme="minorHAnsi"/>
                      <w:color w:val="000000" w:themeColor="text1"/>
                      <w:sz w:val="16"/>
                      <w:szCs w:val="16"/>
                      <w:lang w:val="en-GB"/>
                    </w:rPr>
                    <w:t xml:space="preserve"> two year </w:t>
                  </w:r>
                  <w:r w:rsidR="00EF21F5" w:rsidRPr="00E33931">
                    <w:rPr>
                      <w:rFonts w:cstheme="minorHAnsi"/>
                      <w:color w:val="000000" w:themeColor="text1"/>
                      <w:sz w:val="16"/>
                      <w:szCs w:val="16"/>
                      <w:lang w:val="en-GB"/>
                    </w:rPr>
                    <w:t xml:space="preserve">Erasmus+ </w:t>
                  </w:r>
                  <w:r w:rsidR="00DB0520" w:rsidRPr="00E33931">
                    <w:rPr>
                      <w:rFonts w:cstheme="minorHAnsi"/>
                      <w:color w:val="000000" w:themeColor="text1"/>
                      <w:sz w:val="16"/>
                      <w:szCs w:val="16"/>
                      <w:lang w:val="en-GB"/>
                    </w:rPr>
                    <w:t>project aiming</w:t>
                  </w:r>
                  <w:r w:rsidR="00EF21F5" w:rsidRPr="00E33931">
                    <w:rPr>
                      <w:rFonts w:cstheme="minorHAnsi"/>
                      <w:color w:val="000000" w:themeColor="text1"/>
                      <w:sz w:val="16"/>
                      <w:szCs w:val="16"/>
                      <w:lang w:val="en-GB"/>
                    </w:rPr>
                    <w:t xml:space="preserve"> to train educators </w:t>
                  </w:r>
                  <w:r>
                    <w:rPr>
                      <w:rFonts w:cstheme="minorHAnsi"/>
                      <w:color w:val="000000" w:themeColor="text1"/>
                      <w:sz w:val="16"/>
                      <w:szCs w:val="16"/>
                      <w:lang w:val="en-GB"/>
                    </w:rPr>
                    <w:t>who</w:t>
                  </w:r>
                  <w:r w:rsidR="00EF21F5" w:rsidRPr="00E33931">
                    <w:rPr>
                      <w:rFonts w:cstheme="minorHAnsi"/>
                      <w:color w:val="000000" w:themeColor="text1"/>
                      <w:sz w:val="16"/>
                      <w:szCs w:val="16"/>
                      <w:lang w:val="en-GB"/>
                    </w:rPr>
                    <w:t xml:space="preserve"> are working with adults to promote tolerance and understanding of the ‘others’ in a multicultural world.</w:t>
                  </w:r>
                </w:p>
                <w:p w:rsidR="00EF21F5" w:rsidRPr="00E33931" w:rsidRDefault="00EF21F5" w:rsidP="00EF21F5">
                  <w:pPr>
                    <w:jc w:val="both"/>
                    <w:rPr>
                      <w:rFonts w:cstheme="minorHAnsi"/>
                      <w:color w:val="000000" w:themeColor="text1"/>
                      <w:sz w:val="16"/>
                      <w:szCs w:val="16"/>
                      <w:lang w:val="en-GB"/>
                    </w:rPr>
                  </w:pPr>
                  <w:r w:rsidRPr="00E33931">
                    <w:rPr>
                      <w:rFonts w:cstheme="minorHAnsi"/>
                      <w:color w:val="000000" w:themeColor="text1"/>
                      <w:sz w:val="16"/>
                      <w:szCs w:val="16"/>
                      <w:lang w:val="en-GB"/>
                    </w:rPr>
                    <w:t xml:space="preserve">The Project will improve the multicultural skills of </w:t>
                  </w:r>
                  <w:r w:rsidR="00764AE3">
                    <w:rPr>
                      <w:rFonts w:cstheme="minorHAnsi"/>
                      <w:color w:val="000000" w:themeColor="text1"/>
                      <w:sz w:val="16"/>
                      <w:szCs w:val="16"/>
                      <w:lang w:val="en-GB"/>
                    </w:rPr>
                    <w:t xml:space="preserve">the </w:t>
                  </w:r>
                  <w:r w:rsidR="00764AE3" w:rsidRPr="00E33931">
                    <w:rPr>
                      <w:rFonts w:cstheme="minorHAnsi"/>
                      <w:color w:val="000000" w:themeColor="text1"/>
                      <w:sz w:val="16"/>
                      <w:szCs w:val="16"/>
                      <w:lang w:val="en-GB"/>
                    </w:rPr>
                    <w:t>educators</w:t>
                  </w:r>
                  <w:r w:rsidR="00764AE3">
                    <w:rPr>
                      <w:rFonts w:cstheme="minorHAnsi"/>
                      <w:color w:val="000000" w:themeColor="text1"/>
                      <w:sz w:val="16"/>
                      <w:szCs w:val="16"/>
                      <w:lang w:val="en-GB"/>
                    </w:rPr>
                    <w:t xml:space="preserve"> from the field of Adult Education (</w:t>
                  </w:r>
                  <w:r w:rsidRPr="00E33931">
                    <w:rPr>
                      <w:rFonts w:cstheme="minorHAnsi"/>
                      <w:color w:val="000000" w:themeColor="text1"/>
                      <w:sz w:val="16"/>
                      <w:szCs w:val="16"/>
                      <w:lang w:val="en-GB"/>
                    </w:rPr>
                    <w:t>AE</w:t>
                  </w:r>
                  <w:r w:rsidR="00764AE3">
                    <w:rPr>
                      <w:rFonts w:cstheme="minorHAnsi"/>
                      <w:color w:val="000000" w:themeColor="text1"/>
                      <w:sz w:val="16"/>
                      <w:szCs w:val="16"/>
                      <w:lang w:val="en-GB"/>
                    </w:rPr>
                    <w:t>)</w:t>
                  </w:r>
                  <w:r w:rsidRPr="00E33931">
                    <w:rPr>
                      <w:rFonts w:cstheme="minorHAnsi"/>
                      <w:color w:val="000000" w:themeColor="text1"/>
                      <w:sz w:val="16"/>
                      <w:szCs w:val="16"/>
                      <w:lang w:val="en-GB"/>
                    </w:rPr>
                    <w:t xml:space="preserve"> and will offer high quality learning opportunities for learners living in mixed communities.</w:t>
                  </w:r>
                  <w:r w:rsidR="00764AE3">
                    <w:rPr>
                      <w:rFonts w:cstheme="minorHAnsi"/>
                      <w:color w:val="000000" w:themeColor="text1"/>
                      <w:sz w:val="16"/>
                      <w:szCs w:val="16"/>
                      <w:lang w:val="en-GB"/>
                    </w:rPr>
                    <w:t xml:space="preserve"> </w:t>
                  </w:r>
                  <w:r w:rsidRPr="00E33931">
                    <w:rPr>
                      <w:rFonts w:cstheme="minorHAnsi"/>
                      <w:color w:val="000000" w:themeColor="text1"/>
                      <w:sz w:val="16"/>
                      <w:szCs w:val="16"/>
                      <w:lang w:val="en-GB"/>
                    </w:rPr>
                    <w:t>To create a multicultura</w:t>
                  </w:r>
                  <w:r w:rsidR="00764AE3">
                    <w:rPr>
                      <w:rFonts w:cstheme="minorHAnsi"/>
                      <w:color w:val="000000" w:themeColor="text1"/>
                      <w:sz w:val="16"/>
                      <w:szCs w:val="16"/>
                      <w:lang w:val="en-GB"/>
                    </w:rPr>
                    <w:t xml:space="preserve">l and mixed group, the project </w:t>
                  </w:r>
                  <w:r w:rsidRPr="00E33931">
                    <w:rPr>
                      <w:rFonts w:cstheme="minorHAnsi"/>
                      <w:color w:val="000000" w:themeColor="text1"/>
                      <w:sz w:val="16"/>
                      <w:szCs w:val="16"/>
                      <w:lang w:val="en-GB"/>
                    </w:rPr>
                    <w:t>is made up of</w:t>
                  </w:r>
                  <w:r w:rsidR="00DB0520" w:rsidRPr="00E33931">
                    <w:rPr>
                      <w:rFonts w:cstheme="minorHAnsi"/>
                      <w:color w:val="000000" w:themeColor="text1"/>
                      <w:sz w:val="16"/>
                      <w:szCs w:val="16"/>
                      <w:lang w:val="en-GB"/>
                    </w:rPr>
                    <w:t xml:space="preserve"> </w:t>
                  </w:r>
                  <w:r w:rsidR="00764AE3">
                    <w:rPr>
                      <w:rFonts w:cstheme="minorHAnsi"/>
                      <w:color w:val="000000" w:themeColor="text1"/>
                      <w:sz w:val="16"/>
                      <w:szCs w:val="16"/>
                      <w:lang w:val="en-GB"/>
                    </w:rPr>
                    <w:t>8 participa</w:t>
                  </w:r>
                  <w:r w:rsidRPr="00E33931">
                    <w:rPr>
                      <w:rFonts w:cstheme="minorHAnsi"/>
                      <w:color w:val="000000" w:themeColor="text1"/>
                      <w:sz w:val="16"/>
                      <w:szCs w:val="16"/>
                      <w:lang w:val="en-GB"/>
                    </w:rPr>
                    <w:t>t</w:t>
                  </w:r>
                  <w:r w:rsidR="00764AE3">
                    <w:rPr>
                      <w:rFonts w:cstheme="minorHAnsi"/>
                      <w:color w:val="000000" w:themeColor="text1"/>
                      <w:sz w:val="16"/>
                      <w:szCs w:val="16"/>
                      <w:lang w:val="en-GB"/>
                    </w:rPr>
                    <w:t>ing</w:t>
                  </w:r>
                  <w:r w:rsidRPr="00E33931">
                    <w:rPr>
                      <w:rFonts w:cstheme="minorHAnsi"/>
                      <w:color w:val="000000" w:themeColor="text1"/>
                      <w:sz w:val="16"/>
                      <w:szCs w:val="16"/>
                      <w:lang w:val="en-GB"/>
                    </w:rPr>
                    <w:t xml:space="preserve"> countries encompassing various traditions, cultures, religions</w:t>
                  </w:r>
                  <w:r w:rsidR="00764AE3">
                    <w:rPr>
                      <w:rFonts w:cstheme="minorHAnsi"/>
                      <w:color w:val="000000" w:themeColor="text1"/>
                      <w:sz w:val="16"/>
                      <w:szCs w:val="16"/>
                      <w:lang w:val="en-GB"/>
                    </w:rPr>
                    <w:t>,</w:t>
                  </w:r>
                  <w:r w:rsidRPr="00E33931">
                    <w:rPr>
                      <w:rFonts w:cstheme="minorHAnsi"/>
                      <w:color w:val="000000" w:themeColor="text1"/>
                      <w:sz w:val="16"/>
                      <w:szCs w:val="16"/>
                      <w:lang w:val="en-GB"/>
                    </w:rPr>
                    <w:t xml:space="preserve"> </w:t>
                  </w:r>
                  <w:proofErr w:type="gramStart"/>
                  <w:r w:rsidR="00764AE3">
                    <w:rPr>
                      <w:rFonts w:cstheme="minorHAnsi"/>
                      <w:color w:val="000000" w:themeColor="text1"/>
                      <w:sz w:val="16"/>
                      <w:szCs w:val="16"/>
                      <w:lang w:val="en-GB"/>
                    </w:rPr>
                    <w:t>this</w:t>
                  </w:r>
                  <w:proofErr w:type="gramEnd"/>
                  <w:r w:rsidR="00764AE3">
                    <w:rPr>
                      <w:rFonts w:cstheme="minorHAnsi"/>
                      <w:color w:val="000000" w:themeColor="text1"/>
                      <w:sz w:val="16"/>
                      <w:szCs w:val="16"/>
                      <w:lang w:val="en-GB"/>
                    </w:rPr>
                    <w:t xml:space="preserve"> way valorising </w:t>
                  </w:r>
                  <w:r w:rsidRPr="00E33931">
                    <w:rPr>
                      <w:rFonts w:cstheme="minorHAnsi"/>
                      <w:color w:val="000000" w:themeColor="text1"/>
                      <w:sz w:val="16"/>
                      <w:szCs w:val="16"/>
                      <w:lang w:val="en-GB"/>
                    </w:rPr>
                    <w:t xml:space="preserve">experiences that belong to </w:t>
                  </w:r>
                  <w:r w:rsidR="00764AE3">
                    <w:rPr>
                      <w:rFonts w:cstheme="minorHAnsi"/>
                      <w:color w:val="000000" w:themeColor="text1"/>
                      <w:sz w:val="16"/>
                      <w:szCs w:val="16"/>
                      <w:lang w:val="en-GB"/>
                    </w:rPr>
                    <w:t>re</w:t>
                  </w:r>
                  <w:r w:rsidRPr="00E33931">
                    <w:rPr>
                      <w:rFonts w:cstheme="minorHAnsi"/>
                      <w:color w:val="000000" w:themeColor="text1"/>
                      <w:sz w:val="16"/>
                      <w:szCs w:val="16"/>
                      <w:lang w:val="en-GB"/>
                    </w:rPr>
                    <w:t>presentative cultures: Christian,</w:t>
                  </w:r>
                  <w:r w:rsidR="00764AE3">
                    <w:rPr>
                      <w:rFonts w:cstheme="minorHAnsi"/>
                      <w:color w:val="000000" w:themeColor="text1"/>
                      <w:sz w:val="16"/>
                      <w:szCs w:val="16"/>
                      <w:lang w:val="en-GB"/>
                    </w:rPr>
                    <w:t xml:space="preserve"> </w:t>
                  </w:r>
                  <w:r w:rsidRPr="00E33931">
                    <w:rPr>
                      <w:rFonts w:cstheme="minorHAnsi"/>
                      <w:color w:val="000000" w:themeColor="text1"/>
                      <w:sz w:val="16"/>
                      <w:szCs w:val="16"/>
                      <w:lang w:val="en-GB"/>
                    </w:rPr>
                    <w:t>Muslims,</w:t>
                  </w:r>
                  <w:r w:rsidR="00764AE3">
                    <w:rPr>
                      <w:rFonts w:cstheme="minorHAnsi"/>
                      <w:color w:val="000000" w:themeColor="text1"/>
                      <w:sz w:val="16"/>
                      <w:szCs w:val="16"/>
                      <w:lang w:val="en-GB"/>
                    </w:rPr>
                    <w:t xml:space="preserve"> </w:t>
                  </w:r>
                  <w:r w:rsidRPr="00E33931">
                    <w:rPr>
                      <w:rFonts w:cstheme="minorHAnsi"/>
                      <w:color w:val="000000" w:themeColor="text1"/>
                      <w:sz w:val="16"/>
                      <w:szCs w:val="16"/>
                      <w:lang w:val="en-GB"/>
                    </w:rPr>
                    <w:t>Jewish,</w:t>
                  </w:r>
                  <w:r w:rsidR="00764AE3">
                    <w:rPr>
                      <w:rFonts w:cstheme="minorHAnsi"/>
                      <w:color w:val="000000" w:themeColor="text1"/>
                      <w:sz w:val="16"/>
                      <w:szCs w:val="16"/>
                      <w:lang w:val="en-GB"/>
                    </w:rPr>
                    <w:t xml:space="preserve"> </w:t>
                  </w:r>
                  <w:r w:rsidRPr="00E33931">
                    <w:rPr>
                      <w:rFonts w:cstheme="minorHAnsi"/>
                      <w:color w:val="000000" w:themeColor="text1"/>
                      <w:sz w:val="16"/>
                      <w:szCs w:val="16"/>
                      <w:lang w:val="en-GB"/>
                    </w:rPr>
                    <w:t>Hindu.</w:t>
                  </w:r>
                </w:p>
                <w:p w:rsidR="00764AE3" w:rsidRDefault="00764AE3" w:rsidP="00764AE3">
                  <w:pPr>
                    <w:jc w:val="both"/>
                    <w:rPr>
                      <w:rFonts w:cstheme="minorHAnsi"/>
                      <w:sz w:val="16"/>
                      <w:szCs w:val="16"/>
                      <w:lang w:val="en-GB"/>
                    </w:rPr>
                  </w:pPr>
                  <w:proofErr w:type="spellStart"/>
                  <w:r w:rsidRPr="00764AE3">
                    <w:rPr>
                      <w:rFonts w:cstheme="minorHAnsi"/>
                      <w:b/>
                      <w:sz w:val="16"/>
                      <w:szCs w:val="16"/>
                      <w:lang w:val="en-GB"/>
                    </w:rPr>
                    <w:t>Us&amp;Them</w:t>
                  </w:r>
                  <w:proofErr w:type="spellEnd"/>
                  <w:r w:rsidRPr="00764AE3">
                    <w:rPr>
                      <w:rFonts w:cstheme="minorHAnsi"/>
                      <w:sz w:val="16"/>
                      <w:szCs w:val="16"/>
                      <w:lang w:val="en-GB"/>
                    </w:rPr>
                    <w:t xml:space="preserve"> </w:t>
                  </w:r>
                  <w:r w:rsidR="00DB0520" w:rsidRPr="00E33931">
                    <w:rPr>
                      <w:rFonts w:cstheme="minorHAnsi"/>
                      <w:sz w:val="16"/>
                      <w:szCs w:val="16"/>
                      <w:lang w:val="en-GB"/>
                    </w:rPr>
                    <w:t>project will strengthen education and training paths of AE educators and will help them develop a set of new skills and competences (especially soft skills in socio-cultural conflict management, multicultural skills development to adapt</w:t>
                  </w:r>
                  <w:r>
                    <w:rPr>
                      <w:rFonts w:cstheme="minorHAnsi"/>
                      <w:sz w:val="16"/>
                      <w:szCs w:val="16"/>
                      <w:lang w:val="en-GB"/>
                    </w:rPr>
                    <w:t xml:space="preserve"> the</w:t>
                  </w:r>
                  <w:r w:rsidR="00DB0520" w:rsidRPr="00E33931">
                    <w:rPr>
                      <w:rFonts w:cstheme="minorHAnsi"/>
                      <w:sz w:val="16"/>
                      <w:szCs w:val="16"/>
                      <w:lang w:val="en-GB"/>
                    </w:rPr>
                    <w:t xml:space="preserve"> learning environment to various cultures and backgrounds, skills on implementing positive attitudes toward language, race, cultural &amp; ethnic diversity, skills on managing learners’ group diversity), needed to enable them to better manage and deal with their groups of adult learners in the field of living, working and getting integrated within nowadays multicultural societies/communities. The newly acquired competences will be used by AE educators to promote (among their learners) tolerance and understanding of “the other” in such communities.</w:t>
                  </w:r>
                </w:p>
                <w:p w:rsidR="004463BE" w:rsidRDefault="00764AE3" w:rsidP="00764AE3">
                  <w:pPr>
                    <w:jc w:val="both"/>
                    <w:rPr>
                      <w:rFonts w:ascii="Arial" w:eastAsia="Calibri" w:hAnsi="Arial" w:cs="Arial"/>
                      <w:b/>
                      <w:color w:val="19545F"/>
                      <w:sz w:val="36"/>
                      <w:szCs w:val="42"/>
                      <w:lang w:val="en-GB"/>
                    </w:rPr>
                  </w:pPr>
                  <w:r w:rsidRPr="00764AE3">
                    <w:rPr>
                      <w:rFonts w:cstheme="minorHAnsi"/>
                      <w:b/>
                      <w:sz w:val="16"/>
                      <w:szCs w:val="16"/>
                      <w:lang w:val="en-GB"/>
                    </w:rPr>
                    <w:t>The target groups</w:t>
                  </w:r>
                  <w:r>
                    <w:rPr>
                      <w:rFonts w:cstheme="minorHAnsi"/>
                      <w:sz w:val="16"/>
                      <w:szCs w:val="16"/>
                      <w:lang w:val="en-GB"/>
                    </w:rPr>
                    <w:t xml:space="preserve"> to which the project addresses are Adult Educators and Adult Learners.</w:t>
                  </w:r>
                  <w:r w:rsidR="00DB0520" w:rsidRPr="00E33931">
                    <w:rPr>
                      <w:rFonts w:ascii="Arial" w:eastAsia="Calibri" w:hAnsi="Arial" w:cs="Arial"/>
                      <w:b/>
                      <w:color w:val="19545F"/>
                      <w:sz w:val="36"/>
                      <w:szCs w:val="42"/>
                      <w:lang w:val="en-GB"/>
                    </w:rPr>
                    <w:t xml:space="preserve"> </w:t>
                  </w:r>
                </w:p>
                <w:p w:rsidR="0032283C" w:rsidRDefault="0032283C" w:rsidP="0032283C">
                  <w:pPr>
                    <w:jc w:val="both"/>
                    <w:rPr>
                      <w:rFonts w:cstheme="minorHAnsi"/>
                      <w:sz w:val="16"/>
                      <w:szCs w:val="16"/>
                      <w:lang w:val="en-GB"/>
                    </w:rPr>
                  </w:pPr>
                  <w:r w:rsidRPr="007C637C">
                    <w:rPr>
                      <w:rFonts w:cstheme="minorHAnsi"/>
                      <w:sz w:val="16"/>
                      <w:szCs w:val="16"/>
                      <w:lang w:val="en-GB"/>
                    </w:rPr>
                    <w:t>Diversity in Europe makes it a must to know and understand different traditions, religions and cultures.</w:t>
                  </w:r>
                  <w:r>
                    <w:rPr>
                      <w:rFonts w:cstheme="minorHAnsi"/>
                      <w:sz w:val="16"/>
                      <w:szCs w:val="16"/>
                      <w:lang w:val="en-GB"/>
                    </w:rPr>
                    <w:t xml:space="preserve"> </w:t>
                  </w:r>
                  <w:r w:rsidRPr="007C637C">
                    <w:rPr>
                      <w:rFonts w:cstheme="minorHAnsi"/>
                      <w:sz w:val="16"/>
                      <w:szCs w:val="16"/>
                      <w:lang w:val="en-GB"/>
                    </w:rPr>
                    <w:t>To live in a more peaceful enviro</w:t>
                  </w:r>
                  <w:r>
                    <w:rPr>
                      <w:rFonts w:cstheme="minorHAnsi"/>
                      <w:sz w:val="16"/>
                      <w:szCs w:val="16"/>
                      <w:lang w:val="en-GB"/>
                    </w:rPr>
                    <w:t>n</w:t>
                  </w:r>
                  <w:r w:rsidRPr="007C637C">
                    <w:rPr>
                      <w:rFonts w:cstheme="minorHAnsi"/>
                      <w:sz w:val="16"/>
                      <w:szCs w:val="16"/>
                      <w:lang w:val="en-GB"/>
                    </w:rPr>
                    <w:t>ment a</w:t>
                  </w:r>
                  <w:r>
                    <w:rPr>
                      <w:rFonts w:cstheme="minorHAnsi"/>
                      <w:sz w:val="16"/>
                      <w:szCs w:val="16"/>
                      <w:lang w:val="en-GB"/>
                    </w:rPr>
                    <w:t>nd make Europe a friendly place,</w:t>
                  </w:r>
                  <w:r w:rsidRPr="007C637C">
                    <w:rPr>
                      <w:rFonts w:cstheme="minorHAnsi"/>
                      <w:sz w:val="16"/>
                      <w:szCs w:val="16"/>
                      <w:lang w:val="en-GB"/>
                    </w:rPr>
                    <w:t xml:space="preserve"> it becomes necessary to learn the skills to deal with the challenging situations faced in a multicultural enviro</w:t>
                  </w:r>
                  <w:r>
                    <w:rPr>
                      <w:rFonts w:cstheme="minorHAnsi"/>
                      <w:sz w:val="16"/>
                      <w:szCs w:val="16"/>
                      <w:lang w:val="en-GB"/>
                    </w:rPr>
                    <w:t>n</w:t>
                  </w:r>
                  <w:r w:rsidRPr="007C637C">
                    <w:rPr>
                      <w:rFonts w:cstheme="minorHAnsi"/>
                      <w:sz w:val="16"/>
                      <w:szCs w:val="16"/>
                      <w:lang w:val="en-GB"/>
                    </w:rPr>
                    <w:t>ment.</w:t>
                  </w:r>
                  <w:r>
                    <w:rPr>
                      <w:rFonts w:cstheme="minorHAnsi"/>
                      <w:sz w:val="16"/>
                      <w:szCs w:val="16"/>
                      <w:lang w:val="en-GB"/>
                    </w:rPr>
                    <w:t xml:space="preserve"> </w:t>
                  </w:r>
                  <w:r w:rsidRPr="007C637C">
                    <w:rPr>
                      <w:rFonts w:cstheme="minorHAnsi"/>
                      <w:sz w:val="16"/>
                      <w:szCs w:val="16"/>
                      <w:lang w:val="en-GB"/>
                    </w:rPr>
                    <w:t xml:space="preserve">According to </w:t>
                  </w:r>
                  <w:proofErr w:type="spellStart"/>
                  <w:r w:rsidRPr="007C637C">
                    <w:rPr>
                      <w:rFonts w:cstheme="minorHAnsi"/>
                      <w:sz w:val="16"/>
                      <w:szCs w:val="16"/>
                      <w:lang w:val="en-GB"/>
                    </w:rPr>
                    <w:t>Eurostat</w:t>
                  </w:r>
                  <w:proofErr w:type="spellEnd"/>
                  <w:r w:rsidRPr="007C637C">
                    <w:rPr>
                      <w:rFonts w:cstheme="minorHAnsi"/>
                      <w:sz w:val="16"/>
                      <w:szCs w:val="16"/>
                      <w:lang w:val="en-GB"/>
                    </w:rPr>
                    <w:t xml:space="preserve"> (2014) there were 33.5 million people born outside of the EU-28 living in an EU Member State on January 2014, while there were 17.9 million persons who had been born in a different EU Member State from the one where they were resident. The co-existence of such diverse groups of people may serve as a source for conflict and the tension between these groups m</w:t>
                  </w:r>
                  <w:r>
                    <w:rPr>
                      <w:rFonts w:cstheme="minorHAnsi"/>
                      <w:sz w:val="16"/>
                      <w:szCs w:val="16"/>
                      <w:lang w:val="en-GB"/>
                    </w:rPr>
                    <w:t>ay seem to be unavoidable. However</w:t>
                  </w:r>
                  <w:r w:rsidRPr="007C637C">
                    <w:rPr>
                      <w:rFonts w:cstheme="minorHAnsi"/>
                      <w:sz w:val="16"/>
                      <w:szCs w:val="16"/>
                      <w:lang w:val="en-GB"/>
                    </w:rPr>
                    <w:t>,</w:t>
                  </w:r>
                  <w:r>
                    <w:rPr>
                      <w:rFonts w:cstheme="minorHAnsi"/>
                      <w:sz w:val="16"/>
                      <w:szCs w:val="16"/>
                      <w:lang w:val="en-GB"/>
                    </w:rPr>
                    <w:t xml:space="preserve"> the social tensions and</w:t>
                  </w:r>
                  <w:r w:rsidRPr="007C637C">
                    <w:rPr>
                      <w:rFonts w:cstheme="minorHAnsi"/>
                      <w:sz w:val="16"/>
                      <w:szCs w:val="16"/>
                      <w:lang w:val="en-GB"/>
                    </w:rPr>
                    <w:t xml:space="preserve"> anti-social deeds generated by</w:t>
                  </w:r>
                  <w:r>
                    <w:rPr>
                      <w:rFonts w:cstheme="minorHAnsi"/>
                      <w:sz w:val="16"/>
                      <w:szCs w:val="16"/>
                      <w:lang w:val="en-GB"/>
                    </w:rPr>
                    <w:t xml:space="preserve"> multiple factors (i.e.</w:t>
                  </w:r>
                  <w:r w:rsidRPr="007C637C">
                    <w:rPr>
                      <w:rFonts w:cstheme="minorHAnsi"/>
                      <w:sz w:val="16"/>
                      <w:szCs w:val="16"/>
                      <w:lang w:val="en-GB"/>
                    </w:rPr>
                    <w:t xml:space="preserve"> different religious background, different cultural traditions, affiliation to different ethnicities or social clusters, etc.) can be defused and prevented through non-formal and informal education and training for tolerance, acceptance, opening, understanding and reciprocal knowledge, which is exactly  </w:t>
                  </w:r>
                  <w:r>
                    <w:rPr>
                      <w:rFonts w:cstheme="minorHAnsi"/>
                      <w:sz w:val="16"/>
                      <w:szCs w:val="16"/>
                      <w:lang w:val="en-GB"/>
                    </w:rPr>
                    <w:t xml:space="preserve">what the </w:t>
                  </w:r>
                  <w:proofErr w:type="spellStart"/>
                  <w:r>
                    <w:rPr>
                      <w:rFonts w:cstheme="minorHAnsi"/>
                      <w:sz w:val="16"/>
                      <w:szCs w:val="16"/>
                      <w:lang w:val="en-GB"/>
                    </w:rPr>
                    <w:t>Us&amp;Them</w:t>
                  </w:r>
                  <w:proofErr w:type="spellEnd"/>
                  <w:r>
                    <w:rPr>
                      <w:rFonts w:cstheme="minorHAnsi"/>
                      <w:sz w:val="16"/>
                      <w:szCs w:val="16"/>
                      <w:lang w:val="en-GB"/>
                    </w:rPr>
                    <w:t xml:space="preserve"> project intends to do.</w:t>
                  </w:r>
                </w:p>
                <w:p w:rsidR="003E1FD9" w:rsidRPr="00E33931" w:rsidRDefault="003E1FD9" w:rsidP="00764AE3">
                  <w:pPr>
                    <w:jc w:val="both"/>
                    <w:rPr>
                      <w:rFonts w:asciiTheme="majorHAnsi" w:hAnsiTheme="majorHAnsi"/>
                      <w:sz w:val="20"/>
                      <w:szCs w:val="20"/>
                      <w:lang w:val="en-GB"/>
                    </w:rPr>
                  </w:pPr>
                </w:p>
                <w:p w:rsidR="00DB0520" w:rsidRPr="00E33931" w:rsidRDefault="00DB0520" w:rsidP="008D2DC4">
                  <w:pPr>
                    <w:jc w:val="both"/>
                    <w:rPr>
                      <w:rFonts w:asciiTheme="majorHAnsi" w:hAnsiTheme="majorHAnsi"/>
                      <w:sz w:val="20"/>
                      <w:szCs w:val="20"/>
                      <w:lang w:val="en-GB"/>
                    </w:rPr>
                  </w:pPr>
                </w:p>
              </w:txbxContent>
            </v:textbox>
            <w10:wrap anchorx="margin"/>
          </v:shape>
        </w:pict>
      </w:r>
    </w:p>
    <w:p w:rsidR="00BF467F" w:rsidRDefault="004463BE" w:rsidP="004463BE">
      <w:pPr>
        <w:tabs>
          <w:tab w:val="left" w:pos="8772"/>
        </w:tabs>
      </w:pPr>
      <w:r>
        <w:tab/>
      </w:r>
    </w:p>
    <w:p w:rsidR="00BF467F" w:rsidRDefault="00BF467F" w:rsidP="00BF467F"/>
    <w:p w:rsidR="00CB4643" w:rsidRDefault="00BF467F" w:rsidP="00BF467F">
      <w:pPr>
        <w:tabs>
          <w:tab w:val="left" w:pos="1146"/>
        </w:tabs>
      </w:pPr>
      <w:r>
        <w:tab/>
      </w:r>
    </w:p>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A66636" w:rsidP="00CB4643">
      <w:r w:rsidRPr="00A66636">
        <w:rPr>
          <w:noProof/>
          <w:lang w:eastAsia="ro-RO"/>
        </w:rPr>
        <w:pict>
          <v:shape id="_x0000_s1035" type="#_x0000_t202" style="position:absolute;margin-left:551pt;margin-top:218.6pt;width:219.1pt;height:268.3pt;z-index:251668480;mso-position-horizontal-relative:margin;mso-position-vertical-relative:margin;mso-width-relative:margin;mso-height-relative:margin" fillcolor="#daeef3 [664]" stroked="f">
            <v:textbox style="mso-next-textbox:#_x0000_s1035" inset="2mm,2mm,2mm,2mm">
              <w:txbxContent>
                <w:p w:rsidR="007E56EC" w:rsidRPr="00C41CC6" w:rsidRDefault="00764AE3" w:rsidP="003E1FD9">
                  <w:pPr>
                    <w:shd w:val="clear" w:color="auto" w:fill="DDD9C3" w:themeFill="background2" w:themeFillShade="E6"/>
                    <w:spacing w:before="240"/>
                    <w:jc w:val="center"/>
                    <w:rPr>
                      <w:rFonts w:ascii="Arial" w:hAnsi="Arial" w:cs="Arial"/>
                      <w:b/>
                      <w:sz w:val="24"/>
                      <w:szCs w:val="24"/>
                    </w:rPr>
                  </w:pPr>
                  <w:r w:rsidRPr="00C41CC6">
                    <w:rPr>
                      <w:rFonts w:ascii="Arial" w:hAnsi="Arial" w:cs="Arial"/>
                      <w:b/>
                      <w:sz w:val="24"/>
                      <w:szCs w:val="24"/>
                    </w:rPr>
                    <w:t>CONTACT US:</w:t>
                  </w:r>
                </w:p>
                <w:p w:rsidR="00CB4643" w:rsidRPr="00937274" w:rsidRDefault="00CB4643" w:rsidP="00F1509A">
                  <w:pPr>
                    <w:rPr>
                      <w:rFonts w:asciiTheme="majorHAnsi" w:hAnsiTheme="majorHAnsi"/>
                      <w:sz w:val="16"/>
                      <w:szCs w:val="16"/>
                      <w:lang w:val="en-US"/>
                    </w:rPr>
                  </w:pPr>
                </w:p>
                <w:p w:rsidR="00651347" w:rsidRPr="00FA6F07" w:rsidRDefault="0031752C" w:rsidP="00F1509A">
                  <w:pPr>
                    <w:rPr>
                      <w:b/>
                      <w:sz w:val="16"/>
                      <w:szCs w:val="16"/>
                      <w:lang w:val="en-GB"/>
                    </w:rPr>
                  </w:pPr>
                  <w:r w:rsidRPr="00217509">
                    <w:rPr>
                      <w:b/>
                      <w:sz w:val="16"/>
                      <w:szCs w:val="16"/>
                      <w:lang w:val="en-US"/>
                    </w:rPr>
                    <w:t>1.</w:t>
                  </w:r>
                  <w:r w:rsidR="006D774C" w:rsidRPr="00217509">
                    <w:rPr>
                      <w:b/>
                      <w:sz w:val="16"/>
                      <w:szCs w:val="16"/>
                      <w:lang w:val="en-US"/>
                    </w:rPr>
                    <w:t xml:space="preserve"> </w:t>
                  </w:r>
                  <w:r w:rsidR="00651347" w:rsidRPr="00217509">
                    <w:rPr>
                      <w:b/>
                      <w:sz w:val="16"/>
                      <w:szCs w:val="16"/>
                      <w:lang w:val="en-US"/>
                    </w:rPr>
                    <w:t>GRUPUL PENTRU INTEGRARE EUROPEAN</w:t>
                  </w:r>
                  <w:r w:rsidR="00217509">
                    <w:rPr>
                      <w:b/>
                      <w:sz w:val="16"/>
                      <w:szCs w:val="16"/>
                      <w:lang w:val="en-US"/>
                    </w:rPr>
                    <w:t>Ă</w:t>
                  </w:r>
                  <w:r w:rsidR="00C6459E" w:rsidRPr="00FA6F07">
                    <w:rPr>
                      <w:b/>
                      <w:sz w:val="16"/>
                      <w:szCs w:val="16"/>
                      <w:lang w:val="en-GB"/>
                    </w:rPr>
                    <w:t xml:space="preserve">   </w:t>
                  </w:r>
                  <w:r w:rsidR="00DB0520" w:rsidRPr="00FA6F07">
                    <w:rPr>
                      <w:sz w:val="16"/>
                      <w:szCs w:val="16"/>
                      <w:lang w:val="en-US"/>
                    </w:rPr>
                    <w:t xml:space="preserve"> </w:t>
                  </w:r>
                  <w:hyperlink r:id="rId10" w:history="1">
                    <w:r w:rsidR="00651347" w:rsidRPr="00FA6F07">
                      <w:rPr>
                        <w:rStyle w:val="Kpr"/>
                        <w:sz w:val="16"/>
                        <w:szCs w:val="16"/>
                        <w:lang w:val="en-US"/>
                      </w:rPr>
                      <w:t>www.gie.ro</w:t>
                    </w:r>
                  </w:hyperlink>
                </w:p>
                <w:p w:rsidR="00651347" w:rsidRPr="00FA6F07" w:rsidRDefault="00C6459E" w:rsidP="00F1509A">
                  <w:pPr>
                    <w:rPr>
                      <w:sz w:val="16"/>
                      <w:szCs w:val="16"/>
                      <w:lang w:val="en-US"/>
                    </w:rPr>
                  </w:pPr>
                  <w:r w:rsidRPr="00FA6F07">
                    <w:rPr>
                      <w:sz w:val="16"/>
                      <w:szCs w:val="16"/>
                      <w:lang w:val="en-US"/>
                    </w:rPr>
                    <w:t>*</w:t>
                  </w:r>
                  <w:proofErr w:type="spellStart"/>
                  <w:r w:rsidR="00651347" w:rsidRPr="00FA6F07">
                    <w:rPr>
                      <w:sz w:val="16"/>
                      <w:szCs w:val="16"/>
                      <w:lang w:val="en-US"/>
                    </w:rPr>
                    <w:t>Georgeta</w:t>
                  </w:r>
                  <w:proofErr w:type="spellEnd"/>
                  <w:r w:rsidR="00651347" w:rsidRPr="00FA6F07">
                    <w:rPr>
                      <w:sz w:val="16"/>
                      <w:szCs w:val="16"/>
                      <w:lang w:val="en-US"/>
                    </w:rPr>
                    <w:t xml:space="preserve"> </w:t>
                  </w:r>
                  <w:proofErr w:type="spellStart"/>
                  <w:proofErr w:type="gramStart"/>
                  <w:r w:rsidR="00CE330F">
                    <w:rPr>
                      <w:sz w:val="16"/>
                      <w:szCs w:val="16"/>
                      <w:lang w:val="en-US"/>
                    </w:rPr>
                    <w:t>Chirleş</w:t>
                  </w:r>
                  <w:r w:rsidR="00CE330F" w:rsidRPr="00FA6F07">
                    <w:rPr>
                      <w:sz w:val="16"/>
                      <w:szCs w:val="16"/>
                      <w:lang w:val="en-US"/>
                    </w:rPr>
                    <w:t>an</w:t>
                  </w:r>
                  <w:proofErr w:type="spellEnd"/>
                  <w:r w:rsidR="00651347" w:rsidRPr="00FA6F07">
                    <w:rPr>
                      <w:sz w:val="16"/>
                      <w:szCs w:val="16"/>
                      <w:lang w:val="en-US"/>
                    </w:rPr>
                    <w:t xml:space="preserve">  </w:t>
                  </w:r>
                  <w:proofErr w:type="gramEnd"/>
                  <w:hyperlink r:id="rId11" w:history="1">
                    <w:r w:rsidR="00651347" w:rsidRPr="00FA6F07">
                      <w:rPr>
                        <w:rStyle w:val="Kpr"/>
                        <w:sz w:val="16"/>
                        <w:szCs w:val="16"/>
                        <w:lang w:val="en-US"/>
                      </w:rPr>
                      <w:t>g.chirlesan@gie.ro</w:t>
                    </w:r>
                  </w:hyperlink>
                </w:p>
                <w:p w:rsidR="0031752C" w:rsidRPr="00FA6F07" w:rsidRDefault="00651347" w:rsidP="00F1509A">
                  <w:pPr>
                    <w:rPr>
                      <w:sz w:val="16"/>
                      <w:szCs w:val="16"/>
                      <w:lang w:val="en-US"/>
                    </w:rPr>
                  </w:pPr>
                  <w:r w:rsidRPr="00217509">
                    <w:rPr>
                      <w:b/>
                      <w:sz w:val="16"/>
                      <w:szCs w:val="16"/>
                      <w:lang w:val="en-US"/>
                    </w:rPr>
                    <w:t>2.</w:t>
                  </w:r>
                  <w:r w:rsidR="006D774C" w:rsidRPr="00217509">
                    <w:rPr>
                      <w:b/>
                      <w:sz w:val="16"/>
                      <w:szCs w:val="16"/>
                      <w:lang w:val="en-US"/>
                    </w:rPr>
                    <w:t xml:space="preserve"> </w:t>
                  </w:r>
                  <w:r w:rsidRPr="00217509">
                    <w:rPr>
                      <w:b/>
                      <w:sz w:val="16"/>
                      <w:szCs w:val="16"/>
                      <w:lang w:val="en-US"/>
                    </w:rPr>
                    <w:t>CENTRE FOR ADVANCEMENT OF RESEARCH AND DEVELOPMENT IN ED</w:t>
                  </w:r>
                  <w:r w:rsidR="00C6459E" w:rsidRPr="00217509">
                    <w:rPr>
                      <w:b/>
                      <w:sz w:val="16"/>
                      <w:szCs w:val="16"/>
                      <w:lang w:val="en-US"/>
                    </w:rPr>
                    <w:t>UCATIONAL TECHNOLOGY LTD</w:t>
                  </w:r>
                  <w:r w:rsidRPr="00FA6F07">
                    <w:rPr>
                      <w:sz w:val="16"/>
                      <w:szCs w:val="16"/>
                      <w:lang w:val="en-US"/>
                    </w:rPr>
                    <w:t xml:space="preserve"> </w:t>
                  </w:r>
                  <w:r w:rsidR="00C6459E" w:rsidRPr="00FA6F07">
                    <w:rPr>
                      <w:sz w:val="16"/>
                      <w:szCs w:val="16"/>
                      <w:lang w:val="en-US"/>
                    </w:rPr>
                    <w:t xml:space="preserve">   </w:t>
                  </w:r>
                  <w:hyperlink r:id="rId12" w:history="1">
                    <w:r w:rsidR="0031752C" w:rsidRPr="00FA6F07">
                      <w:rPr>
                        <w:rStyle w:val="Kpr"/>
                        <w:sz w:val="16"/>
                        <w:szCs w:val="16"/>
                        <w:lang w:val="en-US"/>
                      </w:rPr>
                      <w:t>www.cardet.org</w:t>
                    </w:r>
                  </w:hyperlink>
                </w:p>
                <w:p w:rsidR="00651347" w:rsidRPr="00FA6F07" w:rsidRDefault="00C6459E" w:rsidP="00F1509A">
                  <w:pPr>
                    <w:rPr>
                      <w:sz w:val="16"/>
                      <w:szCs w:val="16"/>
                      <w:lang w:val="fr-FR"/>
                    </w:rPr>
                  </w:pPr>
                  <w:r w:rsidRPr="00FA6F07">
                    <w:rPr>
                      <w:sz w:val="16"/>
                      <w:szCs w:val="16"/>
                      <w:lang w:val="fr-FR"/>
                    </w:rPr>
                    <w:t>*</w:t>
                  </w:r>
                  <w:proofErr w:type="spellStart"/>
                  <w:r w:rsidR="0031752C" w:rsidRPr="00FA6F07">
                    <w:rPr>
                      <w:sz w:val="16"/>
                      <w:szCs w:val="16"/>
                      <w:lang w:val="fr-FR"/>
                    </w:rPr>
                    <w:t>Charalambos</w:t>
                  </w:r>
                  <w:proofErr w:type="spellEnd"/>
                  <w:r w:rsidR="0031752C" w:rsidRPr="00FA6F07">
                    <w:rPr>
                      <w:sz w:val="16"/>
                      <w:szCs w:val="16"/>
                      <w:lang w:val="fr-FR"/>
                    </w:rPr>
                    <w:t xml:space="preserve"> </w:t>
                  </w:r>
                  <w:proofErr w:type="spellStart"/>
                  <w:r w:rsidR="0031752C" w:rsidRPr="00FA6F07">
                    <w:rPr>
                      <w:sz w:val="16"/>
                      <w:szCs w:val="16"/>
                      <w:lang w:val="fr-FR"/>
                    </w:rPr>
                    <w:t>Vrasidas</w:t>
                  </w:r>
                  <w:proofErr w:type="spellEnd"/>
                  <w:r w:rsidR="006D774C" w:rsidRPr="00FA6F07">
                    <w:rPr>
                      <w:sz w:val="16"/>
                      <w:szCs w:val="16"/>
                      <w:lang w:val="fr-FR"/>
                    </w:rPr>
                    <w:t xml:space="preserve"> </w:t>
                  </w:r>
                  <w:hyperlink r:id="rId13" w:history="1">
                    <w:r w:rsidR="0031752C" w:rsidRPr="00FA6F07">
                      <w:rPr>
                        <w:rStyle w:val="Kpr"/>
                        <w:sz w:val="16"/>
                        <w:szCs w:val="16"/>
                        <w:lang w:val="fr-FR"/>
                      </w:rPr>
                      <w:t>pambos@cardet.org</w:t>
                    </w:r>
                  </w:hyperlink>
                </w:p>
                <w:p w:rsidR="0031752C" w:rsidRPr="00FA6F07" w:rsidRDefault="0031752C" w:rsidP="0031752C">
                  <w:pPr>
                    <w:rPr>
                      <w:sz w:val="16"/>
                      <w:szCs w:val="16"/>
                      <w:lang w:val="fr-FR"/>
                    </w:rPr>
                  </w:pPr>
                  <w:r w:rsidRPr="00217509">
                    <w:rPr>
                      <w:b/>
                      <w:sz w:val="16"/>
                      <w:szCs w:val="16"/>
                      <w:lang w:val="fr-FR"/>
                    </w:rPr>
                    <w:t>3.</w:t>
                  </w:r>
                  <w:r w:rsidRPr="00217509">
                    <w:rPr>
                      <w:b/>
                    </w:rPr>
                    <w:t xml:space="preserve"> </w:t>
                  </w:r>
                  <w:r w:rsidRPr="00217509">
                    <w:rPr>
                      <w:b/>
                      <w:sz w:val="16"/>
                      <w:szCs w:val="16"/>
                      <w:lang w:val="fr-FR"/>
                    </w:rPr>
                    <w:t xml:space="preserve">FUNDACIÓN UNIVERSIDAD EMPRESA DE LA REGIÓN DE </w:t>
                  </w:r>
                  <w:r w:rsidR="00217509">
                    <w:rPr>
                      <w:b/>
                      <w:sz w:val="16"/>
                      <w:szCs w:val="16"/>
                      <w:lang w:val="fr-FR"/>
                    </w:rPr>
                    <w:t xml:space="preserve">MURCIA </w:t>
                  </w:r>
                  <w:r w:rsidR="00C6459E" w:rsidRPr="00FA6F07">
                    <w:rPr>
                      <w:sz w:val="16"/>
                      <w:szCs w:val="16"/>
                      <w:lang w:val="fr-FR"/>
                    </w:rPr>
                    <w:t xml:space="preserve"> </w:t>
                  </w:r>
                  <w:r w:rsidRPr="00FA6F07">
                    <w:rPr>
                      <w:sz w:val="16"/>
                      <w:szCs w:val="16"/>
                      <w:lang w:val="fr-FR"/>
                    </w:rPr>
                    <w:t xml:space="preserve"> </w:t>
                  </w:r>
                  <w:hyperlink r:id="rId14" w:history="1">
                    <w:r w:rsidRPr="00FA6F07">
                      <w:rPr>
                        <w:rStyle w:val="Kpr"/>
                        <w:sz w:val="16"/>
                        <w:szCs w:val="16"/>
                        <w:lang w:val="fr-FR"/>
                      </w:rPr>
                      <w:t>www.fuem.es</w:t>
                    </w:r>
                  </w:hyperlink>
                </w:p>
                <w:p w:rsidR="0031752C" w:rsidRPr="00FA6F07" w:rsidRDefault="00C6459E" w:rsidP="0031752C">
                  <w:pPr>
                    <w:rPr>
                      <w:sz w:val="16"/>
                      <w:szCs w:val="16"/>
                      <w:lang w:val="fr-FR"/>
                    </w:rPr>
                  </w:pPr>
                  <w:r w:rsidRPr="00FA6F07">
                    <w:rPr>
                      <w:sz w:val="16"/>
                      <w:szCs w:val="16"/>
                      <w:lang w:val="fr-FR"/>
                    </w:rPr>
                    <w:t>*</w:t>
                  </w:r>
                  <w:r w:rsidR="0031752C" w:rsidRPr="00FA6F07">
                    <w:rPr>
                      <w:sz w:val="16"/>
                      <w:szCs w:val="16"/>
                      <w:lang w:val="fr-FR"/>
                    </w:rPr>
                    <w:t xml:space="preserve">Consuelo García </w:t>
                  </w:r>
                  <w:proofErr w:type="spellStart"/>
                  <w:r w:rsidR="0031752C" w:rsidRPr="00FA6F07">
                    <w:rPr>
                      <w:sz w:val="16"/>
                      <w:szCs w:val="16"/>
                      <w:lang w:val="fr-FR"/>
                    </w:rPr>
                    <w:t>Sánchez</w:t>
                  </w:r>
                  <w:proofErr w:type="spellEnd"/>
                  <w:r w:rsidR="0031752C" w:rsidRPr="00FA6F07">
                    <w:rPr>
                      <w:sz w:val="16"/>
                      <w:szCs w:val="16"/>
                      <w:lang w:val="fr-FR"/>
                    </w:rPr>
                    <w:t xml:space="preserve"> </w:t>
                  </w:r>
                  <w:hyperlink r:id="rId15" w:history="1">
                    <w:r w:rsidR="0031752C" w:rsidRPr="00FA6F07">
                      <w:rPr>
                        <w:rStyle w:val="Kpr"/>
                        <w:sz w:val="16"/>
                        <w:szCs w:val="16"/>
                        <w:lang w:val="fr-FR"/>
                      </w:rPr>
                      <w:t>consugar@um.es</w:t>
                    </w:r>
                  </w:hyperlink>
                </w:p>
                <w:p w:rsidR="00BF3057" w:rsidRDefault="0031752C" w:rsidP="0031752C">
                  <w:r w:rsidRPr="004F3320">
                    <w:rPr>
                      <w:b/>
                      <w:sz w:val="16"/>
                      <w:szCs w:val="16"/>
                      <w:lang w:val="en-US"/>
                    </w:rPr>
                    <w:t xml:space="preserve">4. </w:t>
                  </w:r>
                  <w:r w:rsidR="00B55F6B" w:rsidRPr="004F3320">
                    <w:rPr>
                      <w:b/>
                      <w:sz w:val="16"/>
                      <w:szCs w:val="16"/>
                      <w:lang w:val="en-US"/>
                    </w:rPr>
                    <w:t>LOUTH AND MEATH EDUCATION</w:t>
                  </w:r>
                  <w:r w:rsidR="004F3320">
                    <w:rPr>
                      <w:b/>
                      <w:sz w:val="16"/>
                      <w:szCs w:val="16"/>
                      <w:lang w:val="en-US"/>
                    </w:rPr>
                    <w:t xml:space="preserve"> </w:t>
                  </w:r>
                  <w:r w:rsidR="00B55F6B" w:rsidRPr="004F3320">
                    <w:rPr>
                      <w:b/>
                      <w:sz w:val="16"/>
                      <w:szCs w:val="16"/>
                      <w:lang w:val="en-US"/>
                    </w:rPr>
                    <w:t>AND TRAINING BOARD</w:t>
                  </w:r>
                  <w:r w:rsidR="00C6459E" w:rsidRPr="00FA6F07">
                    <w:rPr>
                      <w:sz w:val="16"/>
                      <w:szCs w:val="16"/>
                      <w:lang w:val="en-US"/>
                    </w:rPr>
                    <w:t xml:space="preserve"> </w:t>
                  </w:r>
                </w:p>
                <w:p w:rsidR="00BF3057" w:rsidRDefault="00A66636" w:rsidP="0031752C">
                  <w:pPr>
                    <w:rPr>
                      <w:sz w:val="16"/>
                      <w:szCs w:val="16"/>
                    </w:rPr>
                  </w:pPr>
                  <w:hyperlink r:id="rId16" w:history="1">
                    <w:r w:rsidR="00570E06" w:rsidRPr="003D6777">
                      <w:rPr>
                        <w:rStyle w:val="Kpr"/>
                        <w:sz w:val="16"/>
                        <w:szCs w:val="16"/>
                      </w:rPr>
                      <w:t>www.lmetb.ie</w:t>
                    </w:r>
                  </w:hyperlink>
                </w:p>
                <w:p w:rsidR="0031752C" w:rsidRPr="00FA6F07" w:rsidRDefault="00C6459E" w:rsidP="0031752C">
                  <w:pPr>
                    <w:rPr>
                      <w:sz w:val="16"/>
                      <w:szCs w:val="16"/>
                      <w:lang w:val="en-US"/>
                    </w:rPr>
                  </w:pPr>
                  <w:r w:rsidRPr="00FA6F07">
                    <w:rPr>
                      <w:sz w:val="16"/>
                      <w:szCs w:val="16"/>
                      <w:lang w:val="en-US"/>
                    </w:rPr>
                    <w:t>*</w:t>
                  </w:r>
                  <w:r w:rsidR="0031752C" w:rsidRPr="00FA6F07">
                    <w:rPr>
                      <w:sz w:val="16"/>
                      <w:szCs w:val="16"/>
                      <w:lang w:val="en-US"/>
                    </w:rPr>
                    <w:t xml:space="preserve">Elizabeth </w:t>
                  </w:r>
                  <w:proofErr w:type="spellStart"/>
                  <w:r w:rsidR="0031752C" w:rsidRPr="00FA6F07">
                    <w:rPr>
                      <w:sz w:val="16"/>
                      <w:szCs w:val="16"/>
                      <w:lang w:val="en-US"/>
                    </w:rPr>
                    <w:t>Lavery</w:t>
                  </w:r>
                  <w:proofErr w:type="spellEnd"/>
                  <w:r w:rsidR="006D774C" w:rsidRPr="00FA6F07">
                    <w:rPr>
                      <w:sz w:val="16"/>
                      <w:szCs w:val="16"/>
                      <w:lang w:val="en-US"/>
                    </w:rPr>
                    <w:t xml:space="preserve"> </w:t>
                  </w:r>
                  <w:hyperlink r:id="rId17" w:history="1">
                    <w:r w:rsidR="0031752C" w:rsidRPr="00FA6F07">
                      <w:rPr>
                        <w:rStyle w:val="Kpr"/>
                        <w:sz w:val="16"/>
                        <w:szCs w:val="16"/>
                        <w:lang w:val="en-US"/>
                      </w:rPr>
                      <w:t>elavery@lmetb.ie</w:t>
                    </w:r>
                  </w:hyperlink>
                </w:p>
                <w:p w:rsidR="0031752C" w:rsidRPr="00FA6F07" w:rsidRDefault="0031752C" w:rsidP="0031752C">
                  <w:pPr>
                    <w:rPr>
                      <w:sz w:val="16"/>
                      <w:szCs w:val="16"/>
                    </w:rPr>
                  </w:pPr>
                  <w:r w:rsidRPr="004F3320">
                    <w:rPr>
                      <w:b/>
                      <w:sz w:val="16"/>
                      <w:szCs w:val="16"/>
                      <w:lang w:val="en-US"/>
                    </w:rPr>
                    <w:t>5.</w:t>
                  </w:r>
                  <w:r w:rsidRPr="00FA6F07">
                    <w:rPr>
                      <w:sz w:val="16"/>
                      <w:szCs w:val="16"/>
                      <w:lang w:val="en-US"/>
                    </w:rPr>
                    <w:t xml:space="preserve"> </w:t>
                  </w:r>
                  <w:r w:rsidR="004F3320" w:rsidRPr="004F3320">
                    <w:rPr>
                      <w:b/>
                      <w:sz w:val="16"/>
                      <w:szCs w:val="16"/>
                      <w:lang w:val="en-US"/>
                    </w:rPr>
                    <w:t>STAFF CONSULT</w:t>
                  </w:r>
                  <w:r w:rsidR="004F3320" w:rsidRPr="00FA6F07">
                    <w:rPr>
                      <w:sz w:val="16"/>
                      <w:szCs w:val="16"/>
                      <w:lang w:val="en-US"/>
                    </w:rPr>
                    <w:t xml:space="preserve"> </w:t>
                  </w:r>
                  <w:proofErr w:type="spellStart"/>
                  <w:r w:rsidRPr="004F3320">
                    <w:rPr>
                      <w:b/>
                      <w:sz w:val="16"/>
                      <w:szCs w:val="16"/>
                      <w:lang w:val="en-US"/>
                    </w:rPr>
                    <w:t>S.r.l</w:t>
                  </w:r>
                  <w:proofErr w:type="spellEnd"/>
                  <w:r w:rsidRPr="004F3320">
                    <w:rPr>
                      <w:b/>
                      <w:sz w:val="16"/>
                      <w:szCs w:val="16"/>
                      <w:lang w:val="en-US"/>
                    </w:rPr>
                    <w:t>.</w:t>
                  </w:r>
                  <w:r w:rsidRPr="00FA6F07">
                    <w:rPr>
                      <w:sz w:val="16"/>
                      <w:szCs w:val="16"/>
                      <w:lang w:val="en-US"/>
                    </w:rPr>
                    <w:t xml:space="preserve">  </w:t>
                  </w:r>
                  <w:hyperlink r:id="rId18" w:history="1">
                    <w:r w:rsidRPr="00FA6F07">
                      <w:rPr>
                        <w:rStyle w:val="Kpr"/>
                        <w:sz w:val="16"/>
                        <w:szCs w:val="16"/>
                      </w:rPr>
                      <w:t>www.staffconsult.it</w:t>
                    </w:r>
                  </w:hyperlink>
                </w:p>
                <w:p w:rsidR="0031752C" w:rsidRPr="00FA6F07" w:rsidRDefault="0031752C" w:rsidP="0031752C">
                  <w:pPr>
                    <w:rPr>
                      <w:sz w:val="16"/>
                      <w:szCs w:val="16"/>
                    </w:rPr>
                  </w:pPr>
                  <w:r w:rsidRPr="00FA6F07">
                    <w:rPr>
                      <w:sz w:val="16"/>
                      <w:szCs w:val="16"/>
                    </w:rPr>
                    <w:t xml:space="preserve">Francesco Lembo    </w:t>
                  </w:r>
                  <w:r w:rsidR="00A66636">
                    <w:fldChar w:fldCharType="begin"/>
                  </w:r>
                  <w:r w:rsidR="00A66636">
                    <w:instrText>HYPERLINK "mailto:lembo.francesco@gmail.com"</w:instrText>
                  </w:r>
                  <w:r w:rsidR="00A66636">
                    <w:fldChar w:fldCharType="separate"/>
                  </w:r>
                  <w:r w:rsidRPr="00FA6F07">
                    <w:rPr>
                      <w:rStyle w:val="Kpr"/>
                      <w:sz w:val="16"/>
                      <w:szCs w:val="16"/>
                    </w:rPr>
                    <w:t>lembo.francesco@gmail.com</w:t>
                  </w:r>
                  <w:r w:rsidR="00A66636">
                    <w:fldChar w:fldCharType="end"/>
                  </w:r>
                </w:p>
                <w:p w:rsidR="0031752C" w:rsidRPr="004F3320" w:rsidRDefault="0031752C" w:rsidP="0031752C">
                  <w:pPr>
                    <w:rPr>
                      <w:b/>
                      <w:sz w:val="16"/>
                      <w:szCs w:val="16"/>
                    </w:rPr>
                  </w:pPr>
                  <w:r w:rsidRPr="004F3320">
                    <w:rPr>
                      <w:b/>
                      <w:sz w:val="16"/>
                      <w:szCs w:val="16"/>
                    </w:rPr>
                    <w:t>6.</w:t>
                  </w:r>
                  <w:r w:rsidR="004F3320" w:rsidRPr="004F3320">
                    <w:rPr>
                      <w:b/>
                      <w:sz w:val="16"/>
                      <w:szCs w:val="16"/>
                    </w:rPr>
                    <w:t xml:space="preserve"> </w:t>
                  </w:r>
                  <w:r w:rsidRPr="004F3320">
                    <w:rPr>
                      <w:b/>
                      <w:sz w:val="16"/>
                      <w:szCs w:val="16"/>
                    </w:rPr>
                    <w:t>ASSOCIAÇÃO NACIONAL PARA A ACÇÃO FAMILIAR</w:t>
                  </w:r>
                </w:p>
                <w:p w:rsidR="0031752C" w:rsidRPr="00FA6F07" w:rsidRDefault="00A66636" w:rsidP="0031752C">
                  <w:pPr>
                    <w:rPr>
                      <w:sz w:val="16"/>
                      <w:szCs w:val="16"/>
                    </w:rPr>
                  </w:pPr>
                  <w:hyperlink r:id="rId19" w:history="1">
                    <w:r w:rsidR="00CE330F" w:rsidRPr="00FA6F07">
                      <w:rPr>
                        <w:rStyle w:val="Kpr"/>
                        <w:sz w:val="16"/>
                        <w:szCs w:val="16"/>
                      </w:rPr>
                      <w:t>www.anjaf.pt</w:t>
                    </w:r>
                  </w:hyperlink>
                </w:p>
                <w:p w:rsidR="0031752C" w:rsidRPr="00FA6F07" w:rsidRDefault="00C6459E" w:rsidP="0031752C">
                  <w:pPr>
                    <w:rPr>
                      <w:sz w:val="16"/>
                      <w:szCs w:val="16"/>
                    </w:rPr>
                  </w:pPr>
                  <w:r w:rsidRPr="00FA6F07">
                    <w:rPr>
                      <w:sz w:val="16"/>
                      <w:szCs w:val="16"/>
                    </w:rPr>
                    <w:t>*</w:t>
                  </w:r>
                  <w:r w:rsidR="0031752C" w:rsidRPr="00FA6F07">
                    <w:rPr>
                      <w:sz w:val="16"/>
                      <w:szCs w:val="16"/>
                    </w:rPr>
                    <w:t>Ana Sofia Da Silva</w:t>
                  </w:r>
                  <w:r w:rsidR="006D774C" w:rsidRPr="00FA6F07">
                    <w:rPr>
                      <w:sz w:val="16"/>
                      <w:szCs w:val="16"/>
                    </w:rPr>
                    <w:t xml:space="preserve"> </w:t>
                  </w:r>
                  <w:hyperlink r:id="rId20" w:history="1">
                    <w:r w:rsidR="0087788D" w:rsidRPr="00FA6F07">
                      <w:rPr>
                        <w:rStyle w:val="Kpr"/>
                        <w:sz w:val="16"/>
                        <w:szCs w:val="16"/>
                      </w:rPr>
                      <w:t>s.silva@anjaf.pt</w:t>
                    </w:r>
                  </w:hyperlink>
                </w:p>
                <w:p w:rsidR="0087788D" w:rsidRPr="00FA6F07" w:rsidRDefault="0087788D" w:rsidP="0087788D">
                  <w:pPr>
                    <w:rPr>
                      <w:sz w:val="16"/>
                      <w:szCs w:val="16"/>
                    </w:rPr>
                  </w:pPr>
                  <w:r w:rsidRPr="004F3320">
                    <w:rPr>
                      <w:b/>
                      <w:sz w:val="16"/>
                      <w:szCs w:val="16"/>
                    </w:rPr>
                    <w:t xml:space="preserve">7. </w:t>
                  </w:r>
                  <w:r w:rsidR="00CE330F" w:rsidRPr="004F3320">
                    <w:rPr>
                      <w:b/>
                      <w:sz w:val="16"/>
                      <w:szCs w:val="16"/>
                    </w:rPr>
                    <w:t>ÇAN İLÇE MILLI EĞITIM MÜDÜRLÜĞÜ</w:t>
                  </w:r>
                  <w:r w:rsidR="00CE330F" w:rsidRPr="00FA6F07">
                    <w:rPr>
                      <w:sz w:val="16"/>
                      <w:szCs w:val="16"/>
                    </w:rPr>
                    <w:t xml:space="preserve">    </w:t>
                  </w:r>
                  <w:hyperlink r:id="rId21" w:history="1">
                    <w:r w:rsidR="006D774C" w:rsidRPr="00FA6F07">
                      <w:rPr>
                        <w:rStyle w:val="Kpr"/>
                        <w:sz w:val="16"/>
                        <w:szCs w:val="16"/>
                      </w:rPr>
                      <w:t>www.can.meb.gov.tr</w:t>
                    </w:r>
                  </w:hyperlink>
                  <w:r w:rsidR="006D774C" w:rsidRPr="00FA6F07">
                    <w:rPr>
                      <w:sz w:val="16"/>
                      <w:szCs w:val="16"/>
                    </w:rPr>
                    <w:t xml:space="preserve"> </w:t>
                  </w:r>
                </w:p>
                <w:p w:rsidR="0087788D" w:rsidRPr="00FA6F07" w:rsidRDefault="00C6459E" w:rsidP="0087788D">
                  <w:pPr>
                    <w:rPr>
                      <w:sz w:val="16"/>
                      <w:szCs w:val="16"/>
                      <w:lang w:val="en-US"/>
                    </w:rPr>
                  </w:pPr>
                  <w:r w:rsidRPr="00FA6F07">
                    <w:rPr>
                      <w:sz w:val="16"/>
                      <w:szCs w:val="16"/>
                      <w:lang w:val="en-US"/>
                    </w:rPr>
                    <w:t>*</w:t>
                  </w:r>
                  <w:proofErr w:type="spellStart"/>
                  <w:r w:rsidR="0087788D" w:rsidRPr="00FA6F07">
                    <w:rPr>
                      <w:sz w:val="16"/>
                      <w:szCs w:val="16"/>
                      <w:lang w:val="en-US"/>
                    </w:rPr>
                    <w:t>Elif</w:t>
                  </w:r>
                  <w:proofErr w:type="spellEnd"/>
                  <w:r w:rsidR="0087788D" w:rsidRPr="00FA6F07">
                    <w:rPr>
                      <w:sz w:val="16"/>
                      <w:szCs w:val="16"/>
                      <w:lang w:val="en-US"/>
                    </w:rPr>
                    <w:t xml:space="preserve"> </w:t>
                  </w:r>
                  <w:proofErr w:type="spellStart"/>
                  <w:r w:rsidR="0087788D" w:rsidRPr="00FA6F07">
                    <w:rPr>
                      <w:sz w:val="16"/>
                      <w:szCs w:val="16"/>
                      <w:lang w:val="en-US"/>
                    </w:rPr>
                    <w:t>Soydemir</w:t>
                  </w:r>
                  <w:proofErr w:type="spellEnd"/>
                  <w:r w:rsidR="006D774C" w:rsidRPr="00FA6F07">
                    <w:rPr>
                      <w:sz w:val="16"/>
                      <w:szCs w:val="16"/>
                      <w:lang w:val="en-US"/>
                    </w:rPr>
                    <w:t xml:space="preserve"> </w:t>
                  </w:r>
                  <w:hyperlink r:id="rId22" w:history="1">
                    <w:r w:rsidR="0087788D" w:rsidRPr="00FA6F07">
                      <w:rPr>
                        <w:rStyle w:val="Kpr"/>
                        <w:sz w:val="16"/>
                        <w:szCs w:val="16"/>
                        <w:lang w:val="en-US"/>
                      </w:rPr>
                      <w:t>soydemirelif@yahoo.com</w:t>
                    </w:r>
                  </w:hyperlink>
                </w:p>
                <w:p w:rsidR="0087788D" w:rsidRPr="00FA6F07" w:rsidRDefault="0087788D" w:rsidP="0087788D">
                  <w:pPr>
                    <w:rPr>
                      <w:sz w:val="16"/>
                      <w:szCs w:val="16"/>
                      <w:lang w:val="en-US"/>
                    </w:rPr>
                  </w:pPr>
                  <w:r w:rsidRPr="004F3320">
                    <w:rPr>
                      <w:b/>
                      <w:sz w:val="16"/>
                      <w:szCs w:val="16"/>
                      <w:lang w:val="en-US"/>
                    </w:rPr>
                    <w:t xml:space="preserve">8. </w:t>
                  </w:r>
                  <w:r w:rsidR="00CE330F" w:rsidRPr="004F3320">
                    <w:rPr>
                      <w:b/>
                      <w:sz w:val="16"/>
                      <w:szCs w:val="16"/>
                      <w:lang w:val="en-US"/>
                    </w:rPr>
                    <w:t>COLEG CAMBRIA</w:t>
                  </w:r>
                  <w:r w:rsidR="00CE330F" w:rsidRPr="00FA6F07">
                    <w:rPr>
                      <w:sz w:val="16"/>
                      <w:szCs w:val="16"/>
                      <w:lang w:val="en-US"/>
                    </w:rPr>
                    <w:t xml:space="preserve"> </w:t>
                  </w:r>
                  <w:hyperlink r:id="rId23" w:history="1">
                    <w:r w:rsidRPr="00FA6F07">
                      <w:rPr>
                        <w:rStyle w:val="Kpr"/>
                        <w:sz w:val="16"/>
                        <w:szCs w:val="16"/>
                        <w:lang w:val="en-US"/>
                      </w:rPr>
                      <w:t>www.cambria.ac.uk</w:t>
                    </w:r>
                  </w:hyperlink>
                </w:p>
                <w:p w:rsidR="0087788D" w:rsidRPr="00FA6F07" w:rsidRDefault="00C6459E" w:rsidP="0087788D">
                  <w:pPr>
                    <w:rPr>
                      <w:sz w:val="16"/>
                      <w:szCs w:val="16"/>
                      <w:lang w:val="en-US"/>
                    </w:rPr>
                  </w:pPr>
                  <w:r w:rsidRPr="00FA6F07">
                    <w:rPr>
                      <w:sz w:val="16"/>
                      <w:szCs w:val="16"/>
                      <w:lang w:val="en-US"/>
                    </w:rPr>
                    <w:t>*</w:t>
                  </w:r>
                  <w:r w:rsidR="0087788D" w:rsidRPr="00FA6F07">
                    <w:rPr>
                      <w:sz w:val="16"/>
                      <w:szCs w:val="16"/>
                      <w:lang w:val="en-US"/>
                    </w:rPr>
                    <w:t xml:space="preserve">Simon Hughes    </w:t>
                  </w:r>
                  <w:hyperlink r:id="rId24" w:history="1">
                    <w:r w:rsidR="0057395E" w:rsidRPr="00FA6F07">
                      <w:rPr>
                        <w:rStyle w:val="Kpr"/>
                        <w:sz w:val="16"/>
                        <w:szCs w:val="16"/>
                        <w:lang w:val="en-US"/>
                      </w:rPr>
                      <w:t>Simon.hughes@cambria.ac.uk</w:t>
                    </w:r>
                  </w:hyperlink>
                </w:p>
                <w:p w:rsidR="0057395E" w:rsidRPr="00937274" w:rsidRDefault="0057395E" w:rsidP="0087788D">
                  <w:pPr>
                    <w:rPr>
                      <w:rFonts w:asciiTheme="majorHAnsi" w:hAnsiTheme="majorHAnsi"/>
                      <w:sz w:val="16"/>
                      <w:szCs w:val="16"/>
                      <w:lang w:val="en-US"/>
                    </w:rPr>
                  </w:pPr>
                </w:p>
                <w:p w:rsidR="0087788D" w:rsidRPr="00937274" w:rsidRDefault="0087788D" w:rsidP="0087788D">
                  <w:pPr>
                    <w:rPr>
                      <w:rFonts w:asciiTheme="majorHAnsi" w:hAnsiTheme="majorHAnsi"/>
                      <w:sz w:val="16"/>
                      <w:szCs w:val="16"/>
                      <w:lang w:val="en-US"/>
                    </w:rPr>
                  </w:pPr>
                </w:p>
                <w:p w:rsidR="0087788D" w:rsidRPr="00937274" w:rsidRDefault="0087788D" w:rsidP="0031752C">
                  <w:pPr>
                    <w:rPr>
                      <w:rFonts w:asciiTheme="majorHAnsi" w:hAnsiTheme="majorHAnsi"/>
                      <w:sz w:val="16"/>
                      <w:szCs w:val="16"/>
                      <w:lang w:val="en-US"/>
                    </w:rPr>
                  </w:pPr>
                </w:p>
                <w:p w:rsidR="0087788D" w:rsidRPr="00937274" w:rsidRDefault="0087788D" w:rsidP="0031752C">
                  <w:pPr>
                    <w:rPr>
                      <w:rFonts w:asciiTheme="majorHAnsi" w:hAnsiTheme="majorHAnsi"/>
                      <w:sz w:val="16"/>
                      <w:szCs w:val="16"/>
                      <w:lang w:val="en-US"/>
                    </w:rPr>
                  </w:pPr>
                </w:p>
                <w:p w:rsidR="0031752C" w:rsidRPr="00937274" w:rsidRDefault="0031752C" w:rsidP="0031752C">
                  <w:pPr>
                    <w:rPr>
                      <w:rFonts w:asciiTheme="majorHAnsi" w:hAnsiTheme="majorHAnsi"/>
                      <w:sz w:val="16"/>
                      <w:szCs w:val="16"/>
                      <w:lang w:val="en-US"/>
                    </w:rPr>
                  </w:pPr>
                </w:p>
                <w:p w:rsidR="0031752C" w:rsidRPr="00937274" w:rsidRDefault="0031752C" w:rsidP="0031752C">
                  <w:pPr>
                    <w:rPr>
                      <w:rFonts w:asciiTheme="majorHAnsi" w:hAnsiTheme="majorHAnsi"/>
                      <w:sz w:val="16"/>
                      <w:szCs w:val="16"/>
                      <w:lang w:val="en-US"/>
                    </w:rPr>
                  </w:pPr>
                </w:p>
                <w:p w:rsidR="0031752C" w:rsidRPr="00937274" w:rsidRDefault="0031752C" w:rsidP="00F1509A">
                  <w:pPr>
                    <w:rPr>
                      <w:rFonts w:asciiTheme="majorHAnsi" w:hAnsiTheme="majorHAnsi"/>
                      <w:sz w:val="16"/>
                      <w:szCs w:val="16"/>
                      <w:lang w:val="en-US"/>
                    </w:rPr>
                  </w:pPr>
                </w:p>
                <w:p w:rsidR="0031752C" w:rsidRPr="00937274" w:rsidRDefault="0031752C" w:rsidP="00F1509A">
                  <w:pPr>
                    <w:rPr>
                      <w:rFonts w:asciiTheme="majorHAnsi" w:hAnsiTheme="majorHAnsi"/>
                      <w:sz w:val="16"/>
                      <w:szCs w:val="16"/>
                      <w:lang w:val="en-US"/>
                    </w:rPr>
                  </w:pPr>
                </w:p>
                <w:p w:rsidR="0031752C" w:rsidRPr="00937274" w:rsidRDefault="0031752C" w:rsidP="00F1509A">
                  <w:pPr>
                    <w:rPr>
                      <w:rFonts w:asciiTheme="majorHAnsi" w:hAnsiTheme="majorHAnsi"/>
                      <w:sz w:val="16"/>
                      <w:szCs w:val="16"/>
                      <w:lang w:val="en-US"/>
                    </w:rPr>
                  </w:pPr>
                </w:p>
                <w:p w:rsidR="00651347" w:rsidRPr="00937274" w:rsidRDefault="00651347" w:rsidP="00F1509A">
                  <w:pPr>
                    <w:rPr>
                      <w:rFonts w:asciiTheme="majorHAnsi" w:hAnsiTheme="majorHAnsi"/>
                      <w:sz w:val="16"/>
                      <w:szCs w:val="16"/>
                      <w:lang w:val="en-US"/>
                    </w:rPr>
                  </w:pPr>
                </w:p>
              </w:txbxContent>
            </v:textbox>
            <w10:wrap anchorx="margin" anchory="margin"/>
          </v:shape>
        </w:pict>
      </w:r>
    </w:p>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Default="00CB4643" w:rsidP="00CB4643"/>
    <w:p w:rsidR="005D7EA2" w:rsidRDefault="00CB4643" w:rsidP="00CB4643">
      <w:pPr>
        <w:tabs>
          <w:tab w:val="left" w:pos="3184"/>
        </w:tabs>
      </w:pPr>
      <w:r>
        <w:tab/>
      </w:r>
    </w:p>
    <w:p w:rsidR="005D7EA2" w:rsidRPr="005D7EA2" w:rsidRDefault="005D7EA2" w:rsidP="005D7EA2"/>
    <w:p w:rsidR="005D7EA2" w:rsidRPr="005D7EA2" w:rsidRDefault="005D7EA2" w:rsidP="005D7EA2"/>
    <w:p w:rsidR="005D7EA2" w:rsidRPr="005D7EA2" w:rsidRDefault="005D7EA2" w:rsidP="005D7EA2"/>
    <w:p w:rsidR="005D7EA2" w:rsidRPr="005D7EA2" w:rsidRDefault="005D7EA2" w:rsidP="005D7EA2"/>
    <w:p w:rsidR="005D7EA2" w:rsidRPr="005D7EA2" w:rsidRDefault="00A66636" w:rsidP="005D7EA2">
      <w:r>
        <w:rPr>
          <w:noProof/>
          <w:lang w:val="tr-TR" w:eastAsia="tr-TR"/>
        </w:rPr>
        <w:pict>
          <v:shape id="_x0000_s1055" type="#_x0000_t202" style="position:absolute;margin-left:271pt;margin-top:8.05pt;width:269.75pt;height:95.7pt;z-index:251687936;mso-width-relative:margin;mso-height-relative:margin" fillcolor="#8064a2 [3207]" strokecolor="#f2f2f2 [3041]" strokeweight="3pt">
            <v:shadow on="t" type="perspective" color="#3f3151 [1607]" opacity=".5" offset="1pt" offset2="-1pt"/>
            <v:textbox>
              <w:txbxContent>
                <w:p w:rsidR="00BF3057" w:rsidRDefault="00BF3057" w:rsidP="00BF3057">
                  <w:r w:rsidRPr="009628AC">
                    <w:rPr>
                      <w:noProof/>
                      <w:lang w:val="tr-TR" w:eastAsia="tr-TR"/>
                    </w:rPr>
                    <w:drawing>
                      <wp:inline distT="0" distB="0" distL="0" distR="0">
                        <wp:extent cx="683386" cy="451262"/>
                        <wp:effectExtent l="19050" t="0" r="2414" b="0"/>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s\P1. GIE-RO - Logo - EN.jpg"/>
                                <pic:cNvPicPr>
                                  <a:picLocks noChangeAspect="1" noChangeArrowheads="1"/>
                                </pic:cNvPicPr>
                              </pic:nvPicPr>
                              <pic:blipFill>
                                <a:blip r:embed="rId25" cstate="print"/>
                                <a:srcRect/>
                                <a:stretch>
                                  <a:fillRect/>
                                </a:stretch>
                              </pic:blipFill>
                              <pic:spPr bwMode="auto">
                                <a:xfrm>
                                  <a:off x="0" y="0"/>
                                  <a:ext cx="682789" cy="450868"/>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08607" cy="454923"/>
                        <wp:effectExtent l="19050" t="0" r="0" b="0"/>
                        <wp:docPr id="2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P5. SC-IT - Logo (1).png"/>
                                <pic:cNvPicPr>
                                  <a:picLocks noChangeAspect="1" noChangeArrowheads="1"/>
                                </pic:cNvPicPr>
                              </pic:nvPicPr>
                              <pic:blipFill>
                                <a:blip r:embed="rId26" cstate="print"/>
                                <a:srcRect/>
                                <a:stretch>
                                  <a:fillRect/>
                                </a:stretch>
                              </pic:blipFill>
                              <pic:spPr bwMode="auto">
                                <a:xfrm>
                                  <a:off x="0" y="0"/>
                                  <a:ext cx="714353" cy="458612"/>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35033" cy="451262"/>
                        <wp:effectExtent l="19050" t="0" r="7917" b="0"/>
                        <wp:docPr id="3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P3. FUERM-ES - logo.jpg"/>
                                <pic:cNvPicPr>
                                  <a:picLocks noChangeAspect="1" noChangeArrowheads="1"/>
                                </pic:cNvPicPr>
                              </pic:nvPicPr>
                              <pic:blipFill>
                                <a:blip r:embed="rId27" cstate="print"/>
                                <a:srcRect/>
                                <a:stretch>
                                  <a:fillRect/>
                                </a:stretch>
                              </pic:blipFill>
                              <pic:spPr bwMode="auto">
                                <a:xfrm>
                                  <a:off x="0" y="0"/>
                                  <a:ext cx="737841" cy="452986"/>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77833" cy="498764"/>
                        <wp:effectExtent l="0" t="0" r="3217" b="0"/>
                        <wp:docPr id="3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os\P4. LMETB-IE - logo.png"/>
                                <pic:cNvPicPr>
                                  <a:picLocks noChangeAspect="1" noChangeArrowheads="1"/>
                                </pic:cNvPicPr>
                              </pic:nvPicPr>
                              <pic:blipFill>
                                <a:blip r:embed="rId28" cstate="print"/>
                                <a:srcRect/>
                                <a:stretch>
                                  <a:fillRect/>
                                </a:stretch>
                              </pic:blipFill>
                              <pic:spPr bwMode="auto">
                                <a:xfrm>
                                  <a:off x="0" y="0"/>
                                  <a:ext cx="779859" cy="500063"/>
                                </a:xfrm>
                                <a:prstGeom prst="rect">
                                  <a:avLst/>
                                </a:prstGeom>
                                <a:noFill/>
                                <a:ln w="9525">
                                  <a:noFill/>
                                  <a:miter lim="800000"/>
                                  <a:headEnd/>
                                  <a:tailEnd/>
                                </a:ln>
                              </pic:spPr>
                            </pic:pic>
                          </a:graphicData>
                        </a:graphic>
                      </wp:inline>
                    </w:drawing>
                  </w:r>
                </w:p>
                <w:p w:rsidR="00BF3057" w:rsidRDefault="00BF3057" w:rsidP="00BF3057">
                  <w:pPr>
                    <w:jc w:val="center"/>
                  </w:pPr>
                  <w:r w:rsidRPr="009628AC">
                    <w:rPr>
                      <w:noProof/>
                      <w:lang w:val="tr-TR" w:eastAsia="tr-TR"/>
                    </w:rPr>
                    <w:drawing>
                      <wp:inline distT="0" distB="0" distL="0" distR="0">
                        <wp:extent cx="675657" cy="486888"/>
                        <wp:effectExtent l="19050" t="0" r="0" b="0"/>
                        <wp:docPr id="34"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s\P6. ANJAF-PT - Logo.png"/>
                                <pic:cNvPicPr>
                                  <a:picLocks noChangeAspect="1" noChangeArrowheads="1"/>
                                </pic:cNvPicPr>
                              </pic:nvPicPr>
                              <pic:blipFill>
                                <a:blip r:embed="rId29" cstate="print"/>
                                <a:srcRect/>
                                <a:stretch>
                                  <a:fillRect/>
                                </a:stretch>
                              </pic:blipFill>
                              <pic:spPr bwMode="auto">
                                <a:xfrm>
                                  <a:off x="0" y="0"/>
                                  <a:ext cx="676738" cy="487667"/>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23158" cy="486889"/>
                        <wp:effectExtent l="19050" t="0" r="742" b="0"/>
                        <wp:docPr id="3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s\P7. CIMEM-TR - Logo prov.jpg"/>
                                <pic:cNvPicPr>
                                  <a:picLocks noChangeAspect="1" noChangeArrowheads="1"/>
                                </pic:cNvPicPr>
                              </pic:nvPicPr>
                              <pic:blipFill>
                                <a:blip r:embed="rId30" cstate="print"/>
                                <a:srcRect/>
                                <a:stretch>
                                  <a:fillRect/>
                                </a:stretch>
                              </pic:blipFill>
                              <pic:spPr bwMode="auto">
                                <a:xfrm>
                                  <a:off x="0" y="0"/>
                                  <a:ext cx="727884" cy="490071"/>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687531" cy="485843"/>
                        <wp:effectExtent l="19050" t="0" r="0" b="0"/>
                        <wp:docPr id="3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P8. CC-UK - logo.png"/>
                                <pic:cNvPicPr>
                                  <a:picLocks noChangeAspect="1" noChangeArrowheads="1"/>
                                </pic:cNvPicPr>
                              </pic:nvPicPr>
                              <pic:blipFill>
                                <a:blip r:embed="rId31" cstate="print"/>
                                <a:srcRect/>
                                <a:stretch>
                                  <a:fillRect/>
                                </a:stretch>
                              </pic:blipFill>
                              <pic:spPr bwMode="auto">
                                <a:xfrm>
                                  <a:off x="0" y="0"/>
                                  <a:ext cx="688496" cy="486525"/>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79179" cy="605307"/>
                        <wp:effectExtent l="19050" t="0" r="1871" b="0"/>
                        <wp:docPr id="3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logo_cardet_new.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277" cy="610821"/>
                                </a:xfrm>
                                <a:prstGeom prst="rect">
                                  <a:avLst/>
                                </a:prstGeom>
                                <a:noFill/>
                                <a:ln>
                                  <a:noFill/>
                                </a:ln>
                              </pic:spPr>
                            </pic:pic>
                          </a:graphicData>
                        </a:graphic>
                      </wp:inline>
                    </w:drawing>
                  </w:r>
                </w:p>
              </w:txbxContent>
            </v:textbox>
          </v:shape>
        </w:pict>
      </w:r>
    </w:p>
    <w:p w:rsidR="005D7EA2" w:rsidRPr="005D7EA2" w:rsidRDefault="005D7EA2" w:rsidP="005D7EA2"/>
    <w:p w:rsidR="005D7EA2" w:rsidRPr="005D7EA2" w:rsidRDefault="005D7EA2" w:rsidP="005D7EA2"/>
    <w:p w:rsidR="005D7EA2" w:rsidRPr="005D7EA2" w:rsidRDefault="00A66636" w:rsidP="005D7EA2">
      <w:r w:rsidRPr="00A66636">
        <w:rPr>
          <w:noProof/>
          <w:lang w:val="en-US"/>
        </w:rPr>
        <w:pict>
          <v:shape id="_x0000_s1049" type="#_x0000_t202" style="position:absolute;margin-left:553.5pt;margin-top:497.6pt;width:219.1pt;height:61.55pt;z-index:251683840;mso-position-horizontal-relative:margin;mso-position-vertical-relative:margin;mso-width-relative:margin;mso-height-relative:margin" fillcolor="white [3212]" strokecolor="#1f497d [3215]">
            <v:textbox style="mso-next-textbox:#_x0000_s1049" inset="2mm,2mm,2mm,2mm">
              <w:txbxContent>
                <w:p w:rsidR="00FA6F07" w:rsidRPr="00FA6F07" w:rsidRDefault="00FA6F07" w:rsidP="00FA6F07">
                  <w:pPr>
                    <w:jc w:val="both"/>
                    <w:rPr>
                      <w:i/>
                      <w:iCs/>
                      <w:sz w:val="16"/>
                      <w:szCs w:val="16"/>
                      <w:lang w:val="en-GB"/>
                    </w:rPr>
                  </w:pPr>
                  <w:r w:rsidRPr="00FA6F07">
                    <w:rPr>
                      <w:i/>
                      <w:iCs/>
                      <w:sz w:val="16"/>
                      <w:szCs w:val="16"/>
                      <w:lang w:val="en-GB"/>
                    </w:rPr>
                    <w:t xml:space="preserve">‘’The European Commission support for the production of this publication does not constitute an endorsement of the contents which reflects the views only of the authors, and the </w:t>
                  </w:r>
                  <w:r>
                    <w:rPr>
                      <w:i/>
                      <w:iCs/>
                      <w:sz w:val="16"/>
                      <w:szCs w:val="16"/>
                      <w:lang w:val="en-GB"/>
                    </w:rPr>
                    <w:t>C</w:t>
                  </w:r>
                  <w:r w:rsidRPr="00FA6F07">
                    <w:rPr>
                      <w:i/>
                      <w:iCs/>
                      <w:sz w:val="16"/>
                      <w:szCs w:val="16"/>
                      <w:lang w:val="en-GB"/>
                    </w:rPr>
                    <w:t>ommission cannot be held responsi</w:t>
                  </w:r>
                  <w:r w:rsidRPr="00FA6F07">
                    <w:rPr>
                      <w:i/>
                      <w:iCs/>
                      <w:sz w:val="16"/>
                      <w:szCs w:val="16"/>
                      <w:lang w:val="en-GB"/>
                    </w:rPr>
                    <w:softHyphen/>
                    <w:t>ble for any use which may be made of the information contained therein."</w:t>
                  </w:r>
                </w:p>
                <w:p w:rsidR="00FA6F07" w:rsidRPr="00FA6F07" w:rsidRDefault="00FA6F07" w:rsidP="00FA6F07">
                  <w:pPr>
                    <w:rPr>
                      <w:rFonts w:asciiTheme="majorHAnsi" w:hAnsiTheme="majorHAnsi"/>
                      <w:sz w:val="16"/>
                      <w:szCs w:val="16"/>
                      <w:lang w:val="en-GB"/>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txbxContent>
            </v:textbox>
            <w10:wrap anchorx="margin" anchory="margin"/>
          </v:shape>
        </w:pict>
      </w:r>
    </w:p>
    <w:p w:rsidR="005D7EA2" w:rsidRPr="005D7EA2" w:rsidRDefault="005D7EA2" w:rsidP="005D7EA2"/>
    <w:p w:rsidR="007B2BAB" w:rsidRPr="005D7EA2" w:rsidRDefault="00A66636" w:rsidP="005D7EA2">
      <w:pPr>
        <w:rPr>
          <w:i/>
          <w:iCs/>
          <w:sz w:val="18"/>
          <w:lang w:val="en-GB"/>
        </w:rPr>
      </w:pPr>
      <w:r w:rsidRPr="00A66636">
        <w:rPr>
          <w:noProof/>
          <w:lang w:val="en-US"/>
        </w:rPr>
        <w:pict>
          <v:shape id="Zone de texte 2" o:spid="_x0000_s1053" type="#_x0000_t202" style="position:absolute;margin-left:-.35pt;margin-top:3.15pt;width:253pt;height:33.5pt;z-index:251686912;visibility:visible;mso-width-relative:margin;mso-height-relative:margin" strokecolor="#1f497d [3215]">
            <v:textbox>
              <w:txbxContent>
                <w:p w:rsidR="00AF5CDC" w:rsidRPr="0032283C" w:rsidRDefault="0032283C" w:rsidP="00AF5CDC">
                  <w:pPr>
                    <w:jc w:val="center"/>
                    <w:rPr>
                      <w:rFonts w:ascii="Calibri" w:eastAsia="Calibri" w:hAnsi="Calibri" w:cs="Times New Roman"/>
                      <w:b/>
                      <w:sz w:val="20"/>
                      <w:szCs w:val="20"/>
                    </w:rPr>
                  </w:pPr>
                  <w:r w:rsidRPr="0032283C">
                    <w:rPr>
                      <w:b/>
                      <w:sz w:val="20"/>
                      <w:szCs w:val="20"/>
                    </w:rPr>
                    <w:t>Soon we will open the</w:t>
                  </w:r>
                  <w:r w:rsidR="00AF5CDC" w:rsidRPr="0032283C">
                    <w:rPr>
                      <w:rFonts w:ascii="Calibri" w:eastAsia="Calibri" w:hAnsi="Calibri" w:cs="Times New Roman"/>
                      <w:b/>
                      <w:sz w:val="20"/>
                      <w:szCs w:val="20"/>
                    </w:rPr>
                    <w:t xml:space="preserve"> </w:t>
                  </w:r>
                  <w:r w:rsidR="008A3ECE" w:rsidRPr="0032283C">
                    <w:rPr>
                      <w:b/>
                      <w:sz w:val="20"/>
                      <w:szCs w:val="20"/>
                    </w:rPr>
                    <w:t>„</w:t>
                  </w:r>
                  <w:r w:rsidR="00AF5CDC" w:rsidRPr="0032283C">
                    <w:rPr>
                      <w:b/>
                      <w:sz w:val="20"/>
                      <w:szCs w:val="20"/>
                    </w:rPr>
                    <w:t>Us&amp;Them</w:t>
                  </w:r>
                  <w:r w:rsidR="008A3ECE" w:rsidRPr="0032283C">
                    <w:rPr>
                      <w:b/>
                      <w:sz w:val="20"/>
                      <w:szCs w:val="20"/>
                    </w:rPr>
                    <w:t>”</w:t>
                  </w:r>
                  <w:r w:rsidRPr="0032283C">
                    <w:rPr>
                      <w:b/>
                      <w:sz w:val="20"/>
                      <w:szCs w:val="20"/>
                    </w:rPr>
                    <w:t xml:space="preserve"> website and Facebook page!</w:t>
                  </w:r>
                </w:p>
              </w:txbxContent>
            </v:textbox>
          </v:shape>
        </w:pict>
      </w:r>
    </w:p>
    <w:sectPr w:rsidR="007B2BAB" w:rsidRPr="005D7EA2" w:rsidSect="00937274">
      <w:pgSz w:w="16838" w:h="11906" w:orient="landscape" w:code="9"/>
      <w:pgMar w:top="567" w:right="737" w:bottom="56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EB" w:rsidRDefault="00C67DEB" w:rsidP="00BF467F">
      <w:r>
        <w:separator/>
      </w:r>
    </w:p>
  </w:endnote>
  <w:endnote w:type="continuationSeparator" w:id="0">
    <w:p w:rsidR="00C67DEB" w:rsidRDefault="00C67DEB" w:rsidP="00BF4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EB" w:rsidRDefault="00C67DEB" w:rsidP="00BF467F">
      <w:r>
        <w:separator/>
      </w:r>
    </w:p>
  </w:footnote>
  <w:footnote w:type="continuationSeparator" w:id="0">
    <w:p w:rsidR="00C67DEB" w:rsidRDefault="00C67DEB" w:rsidP="00BF4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294"/>
    <w:multiLevelType w:val="hybridMultilevel"/>
    <w:tmpl w:val="F23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64402"/>
    <w:multiLevelType w:val="hybridMultilevel"/>
    <w:tmpl w:val="A3C2CC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7D96DBB"/>
    <w:multiLevelType w:val="hybridMultilevel"/>
    <w:tmpl w:val="ED5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A546C"/>
    <w:multiLevelType w:val="hybridMultilevel"/>
    <w:tmpl w:val="FF60D1DE"/>
    <w:lvl w:ilvl="0" w:tplc="75B63614">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B386F8C"/>
    <w:multiLevelType w:val="hybridMultilevel"/>
    <w:tmpl w:val="5C1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709CE"/>
    <w:multiLevelType w:val="hybridMultilevel"/>
    <w:tmpl w:val="A65800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26A4"/>
    <w:rsid w:val="000779F5"/>
    <w:rsid w:val="000C1224"/>
    <w:rsid w:val="000D19C4"/>
    <w:rsid w:val="000F2988"/>
    <w:rsid w:val="000F3764"/>
    <w:rsid w:val="001069F6"/>
    <w:rsid w:val="00117604"/>
    <w:rsid w:val="00122677"/>
    <w:rsid w:val="00172FCB"/>
    <w:rsid w:val="00177EF7"/>
    <w:rsid w:val="001B5045"/>
    <w:rsid w:val="001B528F"/>
    <w:rsid w:val="001E005F"/>
    <w:rsid w:val="001F5991"/>
    <w:rsid w:val="00201C48"/>
    <w:rsid w:val="00217509"/>
    <w:rsid w:val="00237F20"/>
    <w:rsid w:val="002B35DE"/>
    <w:rsid w:val="002B5C87"/>
    <w:rsid w:val="0031752C"/>
    <w:rsid w:val="0032283C"/>
    <w:rsid w:val="0033492F"/>
    <w:rsid w:val="00345883"/>
    <w:rsid w:val="00390A3A"/>
    <w:rsid w:val="003A0AB5"/>
    <w:rsid w:val="003A2BC7"/>
    <w:rsid w:val="003E1FD9"/>
    <w:rsid w:val="003E5B44"/>
    <w:rsid w:val="004463BE"/>
    <w:rsid w:val="00447A43"/>
    <w:rsid w:val="00454F36"/>
    <w:rsid w:val="004659E6"/>
    <w:rsid w:val="00482430"/>
    <w:rsid w:val="004D489F"/>
    <w:rsid w:val="004F3320"/>
    <w:rsid w:val="005350DB"/>
    <w:rsid w:val="00570E06"/>
    <w:rsid w:val="0057395E"/>
    <w:rsid w:val="005D7EA2"/>
    <w:rsid w:val="005E0DA9"/>
    <w:rsid w:val="005F1C16"/>
    <w:rsid w:val="006511E9"/>
    <w:rsid w:val="00651347"/>
    <w:rsid w:val="0066475E"/>
    <w:rsid w:val="00667C45"/>
    <w:rsid w:val="006D774C"/>
    <w:rsid w:val="006E37CA"/>
    <w:rsid w:val="007252DD"/>
    <w:rsid w:val="00742F6C"/>
    <w:rsid w:val="00745403"/>
    <w:rsid w:val="00764AE3"/>
    <w:rsid w:val="00772E6F"/>
    <w:rsid w:val="007835E1"/>
    <w:rsid w:val="0078378D"/>
    <w:rsid w:val="007B2BAB"/>
    <w:rsid w:val="007C637C"/>
    <w:rsid w:val="007E56EC"/>
    <w:rsid w:val="00801024"/>
    <w:rsid w:val="00825DA0"/>
    <w:rsid w:val="008450DA"/>
    <w:rsid w:val="0087788D"/>
    <w:rsid w:val="008A2D42"/>
    <w:rsid w:val="008A3CDA"/>
    <w:rsid w:val="008A3ECE"/>
    <w:rsid w:val="008D2DC4"/>
    <w:rsid w:val="00905A12"/>
    <w:rsid w:val="00937274"/>
    <w:rsid w:val="00966569"/>
    <w:rsid w:val="0097427D"/>
    <w:rsid w:val="00977085"/>
    <w:rsid w:val="009B408D"/>
    <w:rsid w:val="009D6814"/>
    <w:rsid w:val="00A45C55"/>
    <w:rsid w:val="00A575B1"/>
    <w:rsid w:val="00A66636"/>
    <w:rsid w:val="00AB2262"/>
    <w:rsid w:val="00AD5B5E"/>
    <w:rsid w:val="00AD682C"/>
    <w:rsid w:val="00AE6FD6"/>
    <w:rsid w:val="00AF5CDC"/>
    <w:rsid w:val="00B07E97"/>
    <w:rsid w:val="00B10731"/>
    <w:rsid w:val="00B16904"/>
    <w:rsid w:val="00B32359"/>
    <w:rsid w:val="00B54471"/>
    <w:rsid w:val="00B55F6B"/>
    <w:rsid w:val="00B67AA1"/>
    <w:rsid w:val="00B81AF5"/>
    <w:rsid w:val="00B95602"/>
    <w:rsid w:val="00BE17C7"/>
    <w:rsid w:val="00BE1B87"/>
    <w:rsid w:val="00BF3057"/>
    <w:rsid w:val="00BF467F"/>
    <w:rsid w:val="00C41CC6"/>
    <w:rsid w:val="00C6459E"/>
    <w:rsid w:val="00C67DEB"/>
    <w:rsid w:val="00CB4643"/>
    <w:rsid w:val="00CE330F"/>
    <w:rsid w:val="00CE74B9"/>
    <w:rsid w:val="00D13047"/>
    <w:rsid w:val="00D2368A"/>
    <w:rsid w:val="00D2644A"/>
    <w:rsid w:val="00D278FC"/>
    <w:rsid w:val="00D626A4"/>
    <w:rsid w:val="00D96ADE"/>
    <w:rsid w:val="00DB0520"/>
    <w:rsid w:val="00DB3637"/>
    <w:rsid w:val="00DE2923"/>
    <w:rsid w:val="00DF5AB0"/>
    <w:rsid w:val="00E10B38"/>
    <w:rsid w:val="00E116AE"/>
    <w:rsid w:val="00E11FD5"/>
    <w:rsid w:val="00E15541"/>
    <w:rsid w:val="00E27B4F"/>
    <w:rsid w:val="00E33931"/>
    <w:rsid w:val="00E35673"/>
    <w:rsid w:val="00E602DF"/>
    <w:rsid w:val="00E7277B"/>
    <w:rsid w:val="00E77702"/>
    <w:rsid w:val="00E87CB6"/>
    <w:rsid w:val="00EC4024"/>
    <w:rsid w:val="00EF21F5"/>
    <w:rsid w:val="00F1509A"/>
    <w:rsid w:val="00F243A4"/>
    <w:rsid w:val="00F42191"/>
    <w:rsid w:val="00F433B6"/>
    <w:rsid w:val="00F43967"/>
    <w:rsid w:val="00F9587C"/>
    <w:rsid w:val="00FA6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11E9"/>
    <w:rPr>
      <w:rFonts w:ascii="Tahoma" w:hAnsi="Tahoma" w:cs="Tahoma"/>
      <w:sz w:val="16"/>
      <w:szCs w:val="16"/>
    </w:rPr>
  </w:style>
  <w:style w:type="character" w:customStyle="1" w:styleId="BalonMetniChar">
    <w:name w:val="Balon Metni Char"/>
    <w:basedOn w:val="VarsaylanParagrafYazTipi"/>
    <w:link w:val="BalonMetni"/>
    <w:uiPriority w:val="99"/>
    <w:semiHidden/>
    <w:rsid w:val="006511E9"/>
    <w:rPr>
      <w:rFonts w:ascii="Tahoma" w:hAnsi="Tahoma" w:cs="Tahoma"/>
      <w:sz w:val="16"/>
      <w:szCs w:val="16"/>
    </w:rPr>
  </w:style>
  <w:style w:type="character" w:styleId="Kpr">
    <w:name w:val="Hyperlink"/>
    <w:basedOn w:val="VarsaylanParagrafYazTipi"/>
    <w:uiPriority w:val="99"/>
    <w:unhideWhenUsed/>
    <w:rsid w:val="0097427D"/>
    <w:rPr>
      <w:color w:val="0000FF" w:themeColor="hyperlink"/>
      <w:u w:val="single"/>
    </w:rPr>
  </w:style>
  <w:style w:type="paragraph" w:styleId="ListeParagraf">
    <w:name w:val="List Paragraph"/>
    <w:basedOn w:val="Normal"/>
    <w:uiPriority w:val="34"/>
    <w:qFormat/>
    <w:rsid w:val="008D2DC4"/>
    <w:pPr>
      <w:ind w:left="720"/>
      <w:contextualSpacing/>
    </w:pPr>
  </w:style>
  <w:style w:type="paragraph" w:styleId="stbilgi">
    <w:name w:val="header"/>
    <w:basedOn w:val="Normal"/>
    <w:link w:val="stbilgiChar"/>
    <w:uiPriority w:val="99"/>
    <w:semiHidden/>
    <w:unhideWhenUsed/>
    <w:rsid w:val="00BF467F"/>
    <w:pPr>
      <w:tabs>
        <w:tab w:val="center" w:pos="4536"/>
        <w:tab w:val="right" w:pos="9072"/>
      </w:tabs>
    </w:pPr>
  </w:style>
  <w:style w:type="character" w:customStyle="1" w:styleId="stbilgiChar">
    <w:name w:val="Üstbilgi Char"/>
    <w:basedOn w:val="VarsaylanParagrafYazTipi"/>
    <w:link w:val="stbilgi"/>
    <w:uiPriority w:val="99"/>
    <w:semiHidden/>
    <w:rsid w:val="00BF467F"/>
  </w:style>
  <w:style w:type="paragraph" w:styleId="Altbilgi">
    <w:name w:val="footer"/>
    <w:basedOn w:val="Normal"/>
    <w:link w:val="AltbilgiChar"/>
    <w:uiPriority w:val="99"/>
    <w:semiHidden/>
    <w:unhideWhenUsed/>
    <w:rsid w:val="00BF467F"/>
    <w:pPr>
      <w:tabs>
        <w:tab w:val="center" w:pos="4536"/>
        <w:tab w:val="right" w:pos="9072"/>
      </w:tabs>
    </w:pPr>
  </w:style>
  <w:style w:type="character" w:customStyle="1" w:styleId="AltbilgiChar">
    <w:name w:val="Altbilgi Char"/>
    <w:basedOn w:val="VarsaylanParagrafYazTipi"/>
    <w:link w:val="Altbilgi"/>
    <w:uiPriority w:val="99"/>
    <w:semiHidden/>
    <w:rsid w:val="00BF4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mbos@cardet.org" TargetMode="External"/><Relationship Id="rId18" Type="http://schemas.openxmlformats.org/officeDocument/2006/relationships/hyperlink" Target="http://www.staffconsult.it"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an.meb.gov.tr"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ardet.org" TargetMode="External"/><Relationship Id="rId17" Type="http://schemas.openxmlformats.org/officeDocument/2006/relationships/hyperlink" Target="mailto:elavery@lmetb.ie"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metb.ie" TargetMode="External"/><Relationship Id="rId20" Type="http://schemas.openxmlformats.org/officeDocument/2006/relationships/hyperlink" Target="mailto:s.silva@anjaf.pt"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hirlesan@gie.ro" TargetMode="External"/><Relationship Id="rId24" Type="http://schemas.openxmlformats.org/officeDocument/2006/relationships/hyperlink" Target="mailto:Simon.hughes@cambria.ac.uk" TargetMode="External"/><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mailto:consugar@um.es" TargetMode="External"/><Relationship Id="rId23" Type="http://schemas.openxmlformats.org/officeDocument/2006/relationships/hyperlink" Target="http://www.cambria.ac.uk" TargetMode="External"/><Relationship Id="rId28" Type="http://schemas.openxmlformats.org/officeDocument/2006/relationships/image" Target="media/image7.png"/><Relationship Id="rId10" Type="http://schemas.openxmlformats.org/officeDocument/2006/relationships/hyperlink" Target="http://www.gie.ro" TargetMode="External"/><Relationship Id="rId19" Type="http://schemas.openxmlformats.org/officeDocument/2006/relationships/hyperlink" Target="http://WWW.ANJAF.PT"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uem.es" TargetMode="External"/><Relationship Id="rId22" Type="http://schemas.openxmlformats.org/officeDocument/2006/relationships/hyperlink" Target="mailto:soydemirelif@yahoo.com" TargetMode="External"/><Relationship Id="rId27" Type="http://schemas.openxmlformats.org/officeDocument/2006/relationships/image" Target="media/image6.jpeg"/><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CHIRLESAN</dc:creator>
  <cp:lastModifiedBy>CAL</cp:lastModifiedBy>
  <cp:revision>2</cp:revision>
  <dcterms:created xsi:type="dcterms:W3CDTF">2016-03-17T13:10:00Z</dcterms:created>
  <dcterms:modified xsi:type="dcterms:W3CDTF">2016-03-17T13:10:00Z</dcterms:modified>
</cp:coreProperties>
</file>